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3BE83" w14:textId="5211CECA" w:rsidR="00CD4C7B" w:rsidRPr="000A5726"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0A5726">
        <w:rPr>
          <w:noProof w:val="0"/>
          <w:sz w:val="24"/>
          <w:szCs w:val="24"/>
        </w:rPr>
        <w:t>WG2 Meeting #</w:t>
      </w:r>
      <w:r w:rsidR="009B07CD" w:rsidRPr="000A5726">
        <w:rPr>
          <w:noProof w:val="0"/>
          <w:sz w:val="24"/>
          <w:szCs w:val="24"/>
        </w:rPr>
        <w:t>9</w:t>
      </w:r>
      <w:r w:rsidR="009A0AF3" w:rsidRPr="000A5726">
        <w:rPr>
          <w:noProof w:val="0"/>
          <w:sz w:val="24"/>
          <w:szCs w:val="24"/>
        </w:rPr>
        <w:t>6</w:t>
      </w:r>
      <w:r w:rsidRPr="000A5726">
        <w:rPr>
          <w:bCs/>
          <w:noProof w:val="0"/>
          <w:sz w:val="24"/>
          <w:szCs w:val="24"/>
        </w:rPr>
        <w:tab/>
      </w:r>
      <w:r w:rsidRPr="000A5726">
        <w:rPr>
          <w:rFonts w:hint="eastAsia"/>
          <w:bCs/>
          <w:noProof w:val="0"/>
          <w:sz w:val="24"/>
          <w:szCs w:val="24"/>
        </w:rPr>
        <w:t>R</w:t>
      </w:r>
      <w:r w:rsidRPr="000A5726">
        <w:rPr>
          <w:bCs/>
          <w:noProof w:val="0"/>
          <w:sz w:val="24"/>
          <w:szCs w:val="24"/>
        </w:rPr>
        <w:t>2</w:t>
      </w:r>
      <w:r w:rsidRPr="000A5726">
        <w:rPr>
          <w:rFonts w:hint="eastAsia"/>
          <w:bCs/>
          <w:noProof w:val="0"/>
          <w:sz w:val="24"/>
          <w:szCs w:val="24"/>
        </w:rPr>
        <w:t>-</w:t>
      </w:r>
      <w:r w:rsidRPr="000A5726">
        <w:rPr>
          <w:bCs/>
          <w:noProof w:val="0"/>
          <w:sz w:val="24"/>
          <w:szCs w:val="24"/>
        </w:rPr>
        <w:t>1</w:t>
      </w:r>
      <w:r w:rsidR="009B07CD" w:rsidRPr="000A5726">
        <w:rPr>
          <w:bCs/>
          <w:noProof w:val="0"/>
          <w:sz w:val="24"/>
          <w:szCs w:val="24"/>
        </w:rPr>
        <w:t>6</w:t>
      </w:r>
      <w:r w:rsidR="00275781" w:rsidRPr="000A5726">
        <w:rPr>
          <w:bCs/>
          <w:noProof w:val="0"/>
          <w:sz w:val="24"/>
          <w:szCs w:val="24"/>
        </w:rPr>
        <w:t>7711</w:t>
      </w:r>
    </w:p>
    <w:p w14:paraId="4790621C" w14:textId="77777777" w:rsidR="00CD4C7B" w:rsidRPr="000A5726" w:rsidRDefault="009A0AF3" w:rsidP="00CD4C7B">
      <w:pPr>
        <w:pStyle w:val="Header"/>
        <w:tabs>
          <w:tab w:val="right" w:pos="9639"/>
        </w:tabs>
        <w:rPr>
          <w:bCs/>
          <w:noProof w:val="0"/>
          <w:sz w:val="24"/>
          <w:szCs w:val="24"/>
        </w:rPr>
      </w:pPr>
      <w:r w:rsidRPr="000A5726">
        <w:rPr>
          <w:rFonts w:eastAsia="SimSun"/>
          <w:noProof w:val="0"/>
          <w:sz w:val="24"/>
          <w:szCs w:val="24"/>
          <w:lang w:eastAsia="zh-CN"/>
        </w:rPr>
        <w:t>Reno</w:t>
      </w:r>
      <w:r w:rsidR="00C24650" w:rsidRPr="000A5726">
        <w:rPr>
          <w:rFonts w:eastAsia="SimSun"/>
          <w:noProof w:val="0"/>
          <w:sz w:val="24"/>
          <w:szCs w:val="24"/>
          <w:lang w:eastAsia="zh-CN"/>
        </w:rPr>
        <w:t xml:space="preserve">, </w:t>
      </w:r>
      <w:r w:rsidRPr="000A5726">
        <w:rPr>
          <w:rFonts w:eastAsia="SimSun"/>
          <w:noProof w:val="0"/>
          <w:sz w:val="24"/>
          <w:szCs w:val="24"/>
          <w:lang w:eastAsia="zh-CN"/>
        </w:rPr>
        <w:t>USA</w:t>
      </w:r>
      <w:r w:rsidR="00C24650" w:rsidRPr="000A5726">
        <w:rPr>
          <w:rFonts w:eastAsia="SimSun"/>
          <w:noProof w:val="0"/>
          <w:sz w:val="24"/>
          <w:szCs w:val="24"/>
          <w:lang w:eastAsia="zh-CN"/>
        </w:rPr>
        <w:t xml:space="preserve">, </w:t>
      </w:r>
      <w:r w:rsidRPr="000A5726">
        <w:rPr>
          <w:rFonts w:eastAsia="SimSun"/>
          <w:noProof w:val="0"/>
          <w:sz w:val="24"/>
          <w:szCs w:val="24"/>
          <w:lang w:eastAsia="zh-CN"/>
        </w:rPr>
        <w:t>14</w:t>
      </w:r>
      <w:r w:rsidR="00C24650" w:rsidRPr="000A5726">
        <w:rPr>
          <w:rFonts w:eastAsia="SimSun"/>
          <w:noProof w:val="0"/>
          <w:sz w:val="24"/>
          <w:szCs w:val="24"/>
          <w:lang w:eastAsia="zh-CN"/>
        </w:rPr>
        <w:t xml:space="preserve"> - </w:t>
      </w:r>
      <w:r w:rsidRPr="000A5726">
        <w:rPr>
          <w:rFonts w:eastAsia="SimSun"/>
          <w:noProof w:val="0"/>
          <w:sz w:val="24"/>
          <w:szCs w:val="24"/>
          <w:lang w:eastAsia="zh-CN"/>
        </w:rPr>
        <w:t>18</w:t>
      </w:r>
      <w:r w:rsidR="00C24650" w:rsidRPr="000A5726">
        <w:rPr>
          <w:rFonts w:eastAsia="SimSun"/>
          <w:noProof w:val="0"/>
          <w:sz w:val="24"/>
          <w:szCs w:val="24"/>
          <w:lang w:eastAsia="zh-CN"/>
        </w:rPr>
        <w:t xml:space="preserve"> </w:t>
      </w:r>
      <w:r w:rsidRPr="000A5726">
        <w:rPr>
          <w:rFonts w:eastAsia="SimSun"/>
          <w:noProof w:val="0"/>
          <w:sz w:val="24"/>
          <w:szCs w:val="24"/>
          <w:lang w:eastAsia="zh-CN"/>
        </w:rPr>
        <w:t>November</w:t>
      </w:r>
      <w:r w:rsidR="00C24650" w:rsidRPr="000A5726">
        <w:rPr>
          <w:rFonts w:eastAsia="SimSun"/>
          <w:noProof w:val="0"/>
          <w:sz w:val="24"/>
          <w:szCs w:val="24"/>
          <w:lang w:eastAsia="zh-CN"/>
        </w:rPr>
        <w:t xml:space="preserve"> 2016</w:t>
      </w:r>
    </w:p>
    <w:p w14:paraId="0910A0B2" w14:textId="77777777" w:rsidR="00CD4C7B" w:rsidRPr="000A5726" w:rsidRDefault="00CD4C7B" w:rsidP="00CD4C7B">
      <w:pPr>
        <w:pStyle w:val="Header"/>
        <w:rPr>
          <w:bCs/>
          <w:noProof w:val="0"/>
          <w:sz w:val="24"/>
        </w:rPr>
      </w:pPr>
    </w:p>
    <w:p w14:paraId="5DF192F2" w14:textId="77777777" w:rsidR="00CD4C7B" w:rsidRPr="000A5726" w:rsidRDefault="00CD4C7B" w:rsidP="00CD4C7B">
      <w:pPr>
        <w:pStyle w:val="Header"/>
        <w:rPr>
          <w:bCs/>
          <w:noProof w:val="0"/>
          <w:sz w:val="24"/>
        </w:rPr>
      </w:pPr>
    </w:p>
    <w:p w14:paraId="179F364B" w14:textId="536C868E" w:rsidR="00CD4C7B" w:rsidRPr="00B266B0" w:rsidRDefault="00CD4C7B" w:rsidP="00CD4C7B">
      <w:pPr>
        <w:pStyle w:val="CRCoverPage"/>
        <w:tabs>
          <w:tab w:val="left" w:pos="1985"/>
        </w:tabs>
        <w:rPr>
          <w:rFonts w:cs="Arial"/>
          <w:b/>
          <w:bCs/>
          <w:sz w:val="24"/>
          <w:lang w:eastAsia="ja-JP"/>
        </w:rPr>
      </w:pPr>
      <w:r w:rsidRPr="000A5726">
        <w:rPr>
          <w:rFonts w:cs="Arial"/>
          <w:b/>
          <w:bCs/>
          <w:sz w:val="24"/>
        </w:rPr>
        <w:t>Agenda item:</w:t>
      </w:r>
      <w:r w:rsidRPr="000A5726">
        <w:rPr>
          <w:rFonts w:cs="Arial"/>
          <w:b/>
          <w:bCs/>
          <w:sz w:val="24"/>
        </w:rPr>
        <w:tab/>
      </w:r>
      <w:r w:rsidR="00EB72D0" w:rsidRPr="000A5726">
        <w:rPr>
          <w:rFonts w:cs="Arial"/>
          <w:b/>
          <w:sz w:val="24"/>
        </w:rPr>
        <w:t>9.3.1.1.1</w:t>
      </w:r>
      <w:r w:rsidR="00EB72D0">
        <w:tab/>
      </w:r>
    </w:p>
    <w:p w14:paraId="51F28FB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17F7F32" w14:textId="72DA197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B72D0" w:rsidRPr="00EB72D0">
        <w:rPr>
          <w:rFonts w:ascii="Arial" w:hAnsi="Arial" w:cs="Arial"/>
          <w:b/>
          <w:bCs/>
          <w:sz w:val="24"/>
        </w:rPr>
        <w:t>Downlink Mobility Measurements in Conn</w:t>
      </w:r>
      <w:r w:rsidR="00EB72D0">
        <w:rPr>
          <w:rFonts w:ascii="Arial" w:hAnsi="Arial" w:cs="Arial"/>
          <w:b/>
          <w:bCs/>
          <w:sz w:val="24"/>
        </w:rPr>
        <w:t>e</w:t>
      </w:r>
      <w:r w:rsidR="00EB72D0" w:rsidRPr="00EB72D0">
        <w:rPr>
          <w:rFonts w:ascii="Arial" w:hAnsi="Arial" w:cs="Arial"/>
          <w:b/>
          <w:bCs/>
          <w:sz w:val="24"/>
        </w:rPr>
        <w:t>cted Mode</w:t>
      </w:r>
    </w:p>
    <w:p w14:paraId="733F91B4"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WI Code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68C59FD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092329C" w14:textId="77777777" w:rsidR="00CD4C7B" w:rsidRDefault="0056573F" w:rsidP="00704569">
      <w:pPr>
        <w:pStyle w:val="Heading1"/>
        <w:numPr>
          <w:ilvl w:val="0"/>
          <w:numId w:val="5"/>
        </w:numPr>
      </w:pPr>
      <w:r>
        <w:t>Introdu</w:t>
      </w:r>
      <w:bookmarkStart w:id="1" w:name="_GoBack"/>
      <w:bookmarkEnd w:id="1"/>
      <w:r>
        <w:t>ction</w:t>
      </w:r>
    </w:p>
    <w:p w14:paraId="03AC37EF" w14:textId="77777777" w:rsidR="00704569" w:rsidRDefault="00704569" w:rsidP="00704569"/>
    <w:p w14:paraId="00EA7437" w14:textId="77777777" w:rsidR="00704569" w:rsidRPr="00704569" w:rsidRDefault="00704569" w:rsidP="00704569">
      <w:r>
        <w:t>Agreements of RAN2#95bis</w:t>
      </w:r>
    </w:p>
    <w:p w14:paraId="3D791D48"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r w:rsidRPr="00704569">
        <w:rPr>
          <w:sz w:val="14"/>
        </w:rPr>
        <w:t>Agreements for DL-based mobility in RRC_CONNECTED mode (optimized for data transmission, at least for network-controlled mobility) mobility with RRC involvement, concerning beams and the relation to the NR cell definition:</w:t>
      </w:r>
    </w:p>
    <w:p w14:paraId="6A652FAB"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p>
    <w:p w14:paraId="46E2A529"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r w:rsidRPr="00704569">
        <w:rPr>
          <w:sz w:val="14"/>
        </w:rPr>
        <w:t>1. UE at least measures one or more individual beams and gNB should have mechanisms to consider those beams to perform HO. Note: This is necessary at least to trigger inter-gNB handovers and to optimize HO ping-pongs / HO failures.</w:t>
      </w:r>
    </w:p>
    <w:p w14:paraId="7FE70143"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r w:rsidRPr="00704569">
        <w:rPr>
          <w:sz w:val="14"/>
        </w:rPr>
        <w:t>–</w:t>
      </w:r>
      <w:r w:rsidRPr="00704569">
        <w:rPr>
          <w:sz w:val="14"/>
        </w:rPr>
        <w:tab/>
        <w:t>FFS: whether UE report individual and/or combined quality of multiple beams</w:t>
      </w:r>
    </w:p>
    <w:p w14:paraId="5C2872B4"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p>
    <w:p w14:paraId="16C55DE7"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r w:rsidRPr="00704569">
        <w:rPr>
          <w:sz w:val="14"/>
        </w:rPr>
        <w:t>2. UE should be able to distinguish between the beams from its serving cell and beams from non-serving cells for RRM measurements in active mobility. UE should be able to determine if a beam is from its serving cell.</w:t>
      </w:r>
    </w:p>
    <w:p w14:paraId="2CB019B9"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r w:rsidRPr="00704569">
        <w:rPr>
          <w:sz w:val="14"/>
        </w:rPr>
        <w:t>–</w:t>
      </w:r>
      <w:r w:rsidRPr="00704569">
        <w:rPr>
          <w:sz w:val="14"/>
        </w:rPr>
        <w:tab/>
        <w:t>FFS whether serving/non serving cell may be termed 'serving/non serving set of beam)</w:t>
      </w:r>
    </w:p>
    <w:p w14:paraId="7AD78786"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r w:rsidRPr="00704569">
        <w:rPr>
          <w:sz w:val="14"/>
        </w:rPr>
        <w:t>–</w:t>
      </w:r>
      <w:r w:rsidRPr="00704569">
        <w:rPr>
          <w:sz w:val="14"/>
        </w:rPr>
        <w:tab/>
        <w:t>FFS: whether the UE is informed via dedicated signalling or implicitly detected by the UE based on some broadcast signals.</w:t>
      </w:r>
    </w:p>
    <w:p w14:paraId="39771E29"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r w:rsidRPr="00704569">
        <w:rPr>
          <w:sz w:val="14"/>
        </w:rPr>
        <w:t>-</w:t>
      </w:r>
      <w:r w:rsidRPr="00704569">
        <w:rPr>
          <w:sz w:val="14"/>
        </w:rPr>
        <w:tab/>
        <w:t>FFS how the cell in connected relates to the cell in idle</w:t>
      </w:r>
    </w:p>
    <w:p w14:paraId="29CCD5C0"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p>
    <w:p w14:paraId="3230EBD6"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r w:rsidRPr="008922C9">
        <w:rPr>
          <w:sz w:val="14"/>
        </w:rPr>
        <w:t xml:space="preserve">3. </w:t>
      </w:r>
      <w:r w:rsidRPr="008922C9">
        <w:rPr>
          <w:sz w:val="14"/>
        </w:rPr>
        <w:tab/>
        <w:t>Study how to derive a cell quality based on measurements from individual beams</w:t>
      </w:r>
    </w:p>
    <w:p w14:paraId="19D4365A"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p>
    <w:p w14:paraId="7D35EAB7"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r w:rsidRPr="00704569">
        <w:rPr>
          <w:sz w:val="14"/>
        </w:rPr>
        <w:t xml:space="preserve">4. </w:t>
      </w:r>
      <w:r w:rsidRPr="00704569">
        <w:rPr>
          <w:sz w:val="14"/>
        </w:rPr>
        <w:tab/>
        <w:t xml:space="preserve">In connected mode, intra-cell mobility can be handled by mobility without RRC involvement. </w:t>
      </w:r>
    </w:p>
    <w:p w14:paraId="187A6E63"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r w:rsidRPr="00704569">
        <w:rPr>
          <w:sz w:val="14"/>
        </w:rPr>
        <w:t>-FFS whether there may be cases that do require RRC involvement.</w:t>
      </w:r>
    </w:p>
    <w:p w14:paraId="2BE981D7"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p>
    <w:p w14:paraId="3826DF96"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r w:rsidRPr="00704569">
        <w:rPr>
          <w:sz w:val="14"/>
        </w:rPr>
        <w:t>5</w:t>
      </w:r>
      <w:r w:rsidRPr="00704569">
        <w:rPr>
          <w:sz w:val="14"/>
        </w:rPr>
        <w:tab/>
        <w:t>UE should be able to identify a beam. FFS how beams are identified (to be defined by RAN1)</w:t>
      </w:r>
    </w:p>
    <w:p w14:paraId="465C4619" w14:textId="77777777" w:rsidR="00704569" w:rsidRPr="00704569" w:rsidRDefault="00704569" w:rsidP="00704569">
      <w:pPr>
        <w:pStyle w:val="Doc-text2"/>
        <w:ind w:left="0" w:firstLine="0"/>
        <w:rPr>
          <w:sz w:val="14"/>
        </w:rPr>
      </w:pPr>
    </w:p>
    <w:p w14:paraId="5CFA074B" w14:textId="77777777" w:rsidR="00704569" w:rsidRPr="00704569" w:rsidRDefault="00704569" w:rsidP="00704569">
      <w:pPr>
        <w:pStyle w:val="Doc-text2"/>
        <w:rPr>
          <w:sz w:val="14"/>
        </w:rPr>
      </w:pPr>
    </w:p>
    <w:p w14:paraId="7EF6BCC2"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r w:rsidRPr="00704569">
        <w:rPr>
          <w:sz w:val="14"/>
        </w:rPr>
        <w:t>Agreement</w:t>
      </w:r>
    </w:p>
    <w:p w14:paraId="5AB4499F"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r w:rsidRPr="00704569">
        <w:rPr>
          <w:sz w:val="14"/>
        </w:rPr>
        <w:t>1</w:t>
      </w:r>
      <w:r w:rsidRPr="00704569">
        <w:rPr>
          <w:sz w:val="14"/>
        </w:rPr>
        <w:tab/>
        <w:t>For connected mode, cell level signal quality for RRM measurement can be derived from multiple beams, if multiple beams can be detected (this does not preclude RRM measurement made on a single beam)</w:t>
      </w:r>
    </w:p>
    <w:p w14:paraId="51794F5F" w14:textId="77777777" w:rsidR="00704569" w:rsidRPr="00704569" w:rsidRDefault="00704569" w:rsidP="00704569">
      <w:pPr>
        <w:pStyle w:val="Doc-text2"/>
        <w:pBdr>
          <w:top w:val="single" w:sz="4" w:space="1" w:color="auto"/>
          <w:left w:val="single" w:sz="4" w:space="4" w:color="auto"/>
          <w:bottom w:val="single" w:sz="4" w:space="1" w:color="auto"/>
          <w:right w:val="single" w:sz="4" w:space="4" w:color="auto"/>
        </w:pBdr>
        <w:rPr>
          <w:sz w:val="14"/>
        </w:rPr>
      </w:pPr>
      <w:r w:rsidRPr="00704569">
        <w:rPr>
          <w:sz w:val="14"/>
        </w:rPr>
        <w:t>FFS how to combine beam measurements to a cell level single quality</w:t>
      </w:r>
    </w:p>
    <w:p w14:paraId="35E6DDF5" w14:textId="77777777" w:rsidR="00704569" w:rsidRDefault="00704569" w:rsidP="00704569">
      <w:pPr>
        <w:pStyle w:val="Doc-text2"/>
        <w:rPr>
          <w:sz w:val="14"/>
        </w:rPr>
      </w:pPr>
    </w:p>
    <w:p w14:paraId="6BC0FF2D" w14:textId="7EECD5BC" w:rsidR="00CA1BA6" w:rsidRPr="00CA1BA6" w:rsidRDefault="00CA1BA6" w:rsidP="00CA1BA6">
      <w:pPr>
        <w:pStyle w:val="Doc-text2"/>
        <w:ind w:left="363"/>
        <w:rPr>
          <w:rFonts w:ascii="Times New Roman" w:hAnsi="Times New Roman"/>
        </w:rPr>
      </w:pPr>
      <w:r w:rsidRPr="00CA1BA6">
        <w:rPr>
          <w:rFonts w:ascii="Times New Roman" w:hAnsi="Times New Roman"/>
        </w:rPr>
        <w:t>Agreements in RAN1#86</w:t>
      </w:r>
    </w:p>
    <w:p w14:paraId="4C94AE3A" w14:textId="77777777" w:rsidR="00CA1BA6" w:rsidRDefault="00CA1BA6" w:rsidP="00704569">
      <w:pPr>
        <w:pStyle w:val="Doc-text2"/>
        <w:rPr>
          <w:sz w:val="14"/>
        </w:rPr>
      </w:pPr>
    </w:p>
    <w:p w14:paraId="0372066C" w14:textId="77777777" w:rsidR="00CA1BA6" w:rsidRPr="00CA1BA6" w:rsidRDefault="00CA1BA6" w:rsidP="00CA1BA6">
      <w:pPr>
        <w:spacing w:after="0"/>
        <w:ind w:left="2576" w:hanging="1440"/>
        <w:rPr>
          <w:rFonts w:ascii="Times" w:eastAsia="MS Mincho" w:hAnsi="Times"/>
          <w:sz w:val="16"/>
          <w:szCs w:val="24"/>
          <w:lang w:val="en-US" w:eastAsia="ja-JP"/>
        </w:rPr>
      </w:pPr>
      <w:r w:rsidRPr="00CA1BA6">
        <w:rPr>
          <w:rFonts w:ascii="Times" w:eastAsia="MS Mincho" w:hAnsi="Times" w:hint="eastAsia"/>
          <w:b/>
          <w:sz w:val="16"/>
          <w:szCs w:val="24"/>
          <w:u w:val="single"/>
          <w:lang w:val="en-US" w:eastAsia="ja-JP"/>
        </w:rPr>
        <w:t>Agreements:</w:t>
      </w:r>
    </w:p>
    <w:p w14:paraId="486D2085" w14:textId="77777777" w:rsidR="00CA1BA6" w:rsidRPr="00CA1BA6" w:rsidRDefault="00CA1BA6" w:rsidP="00CA1BA6">
      <w:pPr>
        <w:numPr>
          <w:ilvl w:val="0"/>
          <w:numId w:val="15"/>
        </w:numPr>
        <w:tabs>
          <w:tab w:val="clear" w:pos="720"/>
          <w:tab w:val="num" w:pos="1856"/>
        </w:tabs>
        <w:spacing w:after="0"/>
        <w:ind w:left="1856"/>
        <w:rPr>
          <w:rFonts w:ascii="Times" w:eastAsia="MS Mincho" w:hAnsi="Times"/>
          <w:sz w:val="16"/>
          <w:szCs w:val="24"/>
          <w:lang w:val="en-US" w:eastAsia="ja-JP"/>
        </w:rPr>
      </w:pPr>
      <w:r w:rsidRPr="00CA1BA6">
        <w:rPr>
          <w:rFonts w:ascii="Times" w:eastAsia="MS Mincho" w:hAnsi="Times"/>
          <w:sz w:val="16"/>
          <w:szCs w:val="24"/>
          <w:lang w:val="en-US" w:eastAsia="ja-JP"/>
        </w:rPr>
        <w:t xml:space="preserve">For L3 </w:t>
      </w:r>
      <w:r w:rsidRPr="00CA1BA6">
        <w:rPr>
          <w:rFonts w:ascii="Times" w:eastAsia="MS Mincho" w:hAnsi="Times"/>
          <w:sz w:val="16"/>
          <w:szCs w:val="24"/>
          <w:lang w:eastAsia="ja-JP"/>
        </w:rPr>
        <w:t xml:space="preserve">mobility based on DL measurement in </w:t>
      </w:r>
      <w:r w:rsidRPr="00CA1BA6">
        <w:rPr>
          <w:rFonts w:ascii="Times" w:eastAsia="MS Mincho" w:hAnsi="Times"/>
          <w:sz w:val="16"/>
          <w:szCs w:val="24"/>
          <w:lang w:val="en-US" w:eastAsia="ja-JP"/>
        </w:rPr>
        <w:t>CONNECTED mode UE:</w:t>
      </w:r>
    </w:p>
    <w:p w14:paraId="1D856C81" w14:textId="77777777" w:rsidR="00CA1BA6" w:rsidRPr="00CA1BA6" w:rsidRDefault="00CA1BA6" w:rsidP="00CA1BA6">
      <w:pPr>
        <w:numPr>
          <w:ilvl w:val="1"/>
          <w:numId w:val="15"/>
        </w:numPr>
        <w:tabs>
          <w:tab w:val="clear" w:pos="1440"/>
          <w:tab w:val="num" w:pos="2576"/>
        </w:tabs>
        <w:spacing w:after="0"/>
        <w:ind w:left="2576"/>
        <w:rPr>
          <w:rFonts w:ascii="Times" w:eastAsia="MS Mincho" w:hAnsi="Times"/>
          <w:sz w:val="16"/>
          <w:szCs w:val="24"/>
          <w:lang w:val="en-US" w:eastAsia="ja-JP"/>
        </w:rPr>
      </w:pPr>
      <w:r w:rsidRPr="00CA1BA6">
        <w:rPr>
          <w:rFonts w:ascii="Times" w:eastAsia="MS Mincho" w:hAnsi="Times"/>
          <w:sz w:val="16"/>
          <w:szCs w:val="24"/>
          <w:lang w:val="en-US" w:eastAsia="ja-JP"/>
        </w:rPr>
        <w:t xml:space="preserve">At least non-UE-specific DL signals can be used </w:t>
      </w:r>
      <w:r w:rsidRPr="00CA1BA6">
        <w:rPr>
          <w:rFonts w:ascii="Times" w:eastAsia="MS Mincho" w:hAnsi="Times"/>
          <w:sz w:val="16"/>
          <w:szCs w:val="24"/>
          <w:lang w:eastAsia="ja-JP"/>
        </w:rPr>
        <w:t>for CONNECTED mode RRM measurement</w:t>
      </w:r>
    </w:p>
    <w:p w14:paraId="22A050B4" w14:textId="77777777" w:rsidR="00CA1BA6" w:rsidRPr="00CA1BA6" w:rsidRDefault="00CA1BA6" w:rsidP="00CA1BA6">
      <w:pPr>
        <w:numPr>
          <w:ilvl w:val="2"/>
          <w:numId w:val="15"/>
        </w:numPr>
        <w:tabs>
          <w:tab w:val="clear" w:pos="2160"/>
          <w:tab w:val="num" w:pos="3296"/>
        </w:tabs>
        <w:spacing w:after="0"/>
        <w:ind w:left="3296"/>
        <w:rPr>
          <w:rFonts w:ascii="Times" w:eastAsia="MS Mincho" w:hAnsi="Times"/>
          <w:sz w:val="16"/>
          <w:szCs w:val="24"/>
          <w:lang w:val="en-US" w:eastAsia="ja-JP"/>
        </w:rPr>
      </w:pPr>
      <w:r w:rsidRPr="00CA1BA6">
        <w:rPr>
          <w:rFonts w:ascii="Times" w:eastAsia="MS Mincho" w:hAnsi="Times"/>
          <w:bCs/>
          <w:sz w:val="16"/>
          <w:szCs w:val="24"/>
          <w:lang w:eastAsia="ja-JP"/>
        </w:rPr>
        <w:t>FFS UE-specific DL signals for this purpose</w:t>
      </w:r>
    </w:p>
    <w:p w14:paraId="7B44D9EF" w14:textId="77777777" w:rsidR="00CA1BA6" w:rsidRPr="00CA1BA6" w:rsidRDefault="00CA1BA6" w:rsidP="00CA1BA6">
      <w:pPr>
        <w:numPr>
          <w:ilvl w:val="1"/>
          <w:numId w:val="15"/>
        </w:numPr>
        <w:tabs>
          <w:tab w:val="clear" w:pos="1440"/>
          <w:tab w:val="num" w:pos="2576"/>
        </w:tabs>
        <w:spacing w:after="0"/>
        <w:ind w:left="2576"/>
        <w:rPr>
          <w:rFonts w:ascii="Times" w:eastAsia="MS Mincho" w:hAnsi="Times"/>
          <w:sz w:val="16"/>
          <w:szCs w:val="24"/>
          <w:lang w:val="en-US" w:eastAsia="ja-JP"/>
        </w:rPr>
      </w:pPr>
      <w:r w:rsidRPr="00CA1BA6">
        <w:rPr>
          <w:rFonts w:ascii="Times" w:eastAsia="MS Mincho" w:hAnsi="Times"/>
          <w:sz w:val="16"/>
          <w:szCs w:val="24"/>
          <w:lang w:val="en-US" w:eastAsia="ja-JP"/>
        </w:rPr>
        <w:t xml:space="preserve">Study the following DL signals </w:t>
      </w:r>
      <w:r w:rsidRPr="00CA1BA6">
        <w:rPr>
          <w:rFonts w:ascii="Times" w:eastAsia="MS Mincho" w:hAnsi="Times"/>
          <w:sz w:val="16"/>
          <w:szCs w:val="24"/>
          <w:lang w:eastAsia="ja-JP"/>
        </w:rPr>
        <w:t>for CONNECTED mode RRM measurement</w:t>
      </w:r>
    </w:p>
    <w:p w14:paraId="1B69B025" w14:textId="77777777" w:rsidR="00CA1BA6" w:rsidRPr="00CA1BA6" w:rsidRDefault="00CA1BA6" w:rsidP="00CA1BA6">
      <w:pPr>
        <w:numPr>
          <w:ilvl w:val="2"/>
          <w:numId w:val="15"/>
        </w:numPr>
        <w:tabs>
          <w:tab w:val="clear" w:pos="2160"/>
          <w:tab w:val="num" w:pos="3296"/>
        </w:tabs>
        <w:spacing w:after="0"/>
        <w:ind w:left="3296"/>
        <w:rPr>
          <w:rFonts w:ascii="Times" w:eastAsia="MS Mincho" w:hAnsi="Times"/>
          <w:sz w:val="16"/>
          <w:szCs w:val="24"/>
          <w:lang w:val="en-US" w:eastAsia="ja-JP"/>
        </w:rPr>
      </w:pPr>
      <w:r w:rsidRPr="00CA1BA6">
        <w:rPr>
          <w:rFonts w:ascii="Times" w:eastAsia="MS Mincho" w:hAnsi="Times"/>
          <w:sz w:val="16"/>
          <w:szCs w:val="24"/>
          <w:lang w:val="en-US" w:eastAsia="ja-JP"/>
        </w:rPr>
        <w:t>Option 1: Cell related RS which is carrying Cell-ID (e.g. NR-PSS, NR-SSS)</w:t>
      </w:r>
    </w:p>
    <w:p w14:paraId="40973AE8" w14:textId="77777777" w:rsidR="00CA1BA6" w:rsidRPr="00CA1BA6" w:rsidRDefault="00CA1BA6" w:rsidP="00CA1BA6">
      <w:pPr>
        <w:numPr>
          <w:ilvl w:val="2"/>
          <w:numId w:val="15"/>
        </w:numPr>
        <w:tabs>
          <w:tab w:val="clear" w:pos="2160"/>
          <w:tab w:val="num" w:pos="3296"/>
        </w:tabs>
        <w:spacing w:after="0"/>
        <w:ind w:left="3296"/>
        <w:rPr>
          <w:rFonts w:ascii="Times" w:eastAsia="MS Mincho" w:hAnsi="Times"/>
          <w:sz w:val="16"/>
          <w:szCs w:val="24"/>
          <w:lang w:val="en-US" w:eastAsia="ja-JP"/>
        </w:rPr>
      </w:pPr>
      <w:r w:rsidRPr="00CA1BA6">
        <w:rPr>
          <w:rFonts w:ascii="Times" w:eastAsia="MS Mincho" w:hAnsi="Times"/>
          <w:sz w:val="16"/>
          <w:szCs w:val="24"/>
          <w:lang w:val="en-US" w:eastAsia="ja-JP"/>
        </w:rPr>
        <w:t>Option 2: RS for mobility</w:t>
      </w:r>
    </w:p>
    <w:p w14:paraId="04BBAA5B" w14:textId="77777777" w:rsidR="00CA1BA6" w:rsidRPr="00CA1BA6" w:rsidRDefault="00CA1BA6" w:rsidP="00CA1BA6">
      <w:pPr>
        <w:numPr>
          <w:ilvl w:val="3"/>
          <w:numId w:val="15"/>
        </w:numPr>
        <w:tabs>
          <w:tab w:val="clear" w:pos="2880"/>
          <w:tab w:val="num" w:pos="4016"/>
        </w:tabs>
        <w:spacing w:after="0"/>
        <w:ind w:left="4016"/>
        <w:rPr>
          <w:rFonts w:ascii="Times" w:eastAsia="MS Mincho" w:hAnsi="Times"/>
          <w:sz w:val="16"/>
          <w:szCs w:val="24"/>
          <w:lang w:val="en-US" w:eastAsia="ja-JP"/>
        </w:rPr>
      </w:pPr>
      <w:r w:rsidRPr="00CA1BA6">
        <w:rPr>
          <w:rFonts w:ascii="Times" w:eastAsia="MS Mincho" w:hAnsi="Times"/>
          <w:sz w:val="16"/>
          <w:szCs w:val="24"/>
          <w:lang w:val="en-US" w:eastAsia="ja-JP"/>
        </w:rPr>
        <w:t>FFS how to associate it with beam-ID and/or Cell-ID</w:t>
      </w:r>
    </w:p>
    <w:p w14:paraId="2E8310E5" w14:textId="77777777" w:rsidR="00CA1BA6" w:rsidRPr="00CA1BA6" w:rsidRDefault="00CA1BA6" w:rsidP="00CA1BA6">
      <w:pPr>
        <w:numPr>
          <w:ilvl w:val="2"/>
          <w:numId w:val="15"/>
        </w:numPr>
        <w:tabs>
          <w:tab w:val="clear" w:pos="2160"/>
          <w:tab w:val="num" w:pos="3296"/>
        </w:tabs>
        <w:spacing w:after="0"/>
        <w:ind w:left="3296"/>
        <w:rPr>
          <w:rFonts w:ascii="Times" w:eastAsia="MS Mincho" w:hAnsi="Times"/>
          <w:sz w:val="16"/>
          <w:szCs w:val="24"/>
          <w:lang w:val="en-US" w:eastAsia="ja-JP"/>
        </w:rPr>
      </w:pPr>
      <w:r w:rsidRPr="00CA1BA6">
        <w:rPr>
          <w:rFonts w:ascii="Times" w:eastAsia="MS Mincho" w:hAnsi="Times"/>
          <w:sz w:val="16"/>
          <w:szCs w:val="24"/>
          <w:lang w:val="en-US" w:eastAsia="ja-JP"/>
        </w:rPr>
        <w:t>Option 3: RS for demodulating broadcast channel</w:t>
      </w:r>
    </w:p>
    <w:p w14:paraId="752BDEA1" w14:textId="77777777" w:rsidR="00CA1BA6" w:rsidRPr="00CA1BA6" w:rsidRDefault="00CA1BA6" w:rsidP="00CA1BA6">
      <w:pPr>
        <w:numPr>
          <w:ilvl w:val="2"/>
          <w:numId w:val="15"/>
        </w:numPr>
        <w:tabs>
          <w:tab w:val="clear" w:pos="2160"/>
          <w:tab w:val="num" w:pos="3296"/>
        </w:tabs>
        <w:spacing w:after="0"/>
        <w:ind w:left="3296"/>
        <w:rPr>
          <w:rFonts w:ascii="Times" w:eastAsia="MS Mincho" w:hAnsi="Times"/>
          <w:sz w:val="16"/>
          <w:szCs w:val="24"/>
          <w:lang w:val="en-US" w:eastAsia="ja-JP"/>
        </w:rPr>
      </w:pPr>
      <w:r w:rsidRPr="00CA1BA6">
        <w:rPr>
          <w:rFonts w:ascii="Times" w:eastAsia="MS Mincho" w:hAnsi="Times"/>
          <w:sz w:val="16"/>
          <w:szCs w:val="24"/>
          <w:lang w:val="en-US" w:eastAsia="ja-JP"/>
        </w:rPr>
        <w:t>Option 4: A combination of option 1 and 2</w:t>
      </w:r>
    </w:p>
    <w:p w14:paraId="2F08C498" w14:textId="77777777" w:rsidR="00CA1BA6" w:rsidRPr="00CA1BA6" w:rsidRDefault="00CA1BA6" w:rsidP="00CA1BA6">
      <w:pPr>
        <w:numPr>
          <w:ilvl w:val="2"/>
          <w:numId w:val="15"/>
        </w:numPr>
        <w:tabs>
          <w:tab w:val="clear" w:pos="2160"/>
          <w:tab w:val="num" w:pos="3296"/>
        </w:tabs>
        <w:spacing w:after="0"/>
        <w:ind w:left="3296"/>
        <w:rPr>
          <w:rFonts w:ascii="Times" w:eastAsia="MS Mincho" w:hAnsi="Times"/>
          <w:sz w:val="16"/>
          <w:szCs w:val="24"/>
          <w:lang w:val="en-US" w:eastAsia="ja-JP"/>
        </w:rPr>
      </w:pPr>
      <w:r w:rsidRPr="00CA1BA6">
        <w:rPr>
          <w:rFonts w:ascii="Times" w:eastAsia="MS Mincho" w:hAnsi="Times"/>
          <w:sz w:val="16"/>
          <w:szCs w:val="24"/>
          <w:lang w:val="en-US" w:eastAsia="ja-JP"/>
        </w:rPr>
        <w:t>Other options are not precluded</w:t>
      </w:r>
    </w:p>
    <w:p w14:paraId="7E6AC9AA" w14:textId="77777777" w:rsidR="00CA1BA6" w:rsidRPr="00CA1BA6" w:rsidRDefault="00CA1BA6" w:rsidP="00CA1BA6">
      <w:pPr>
        <w:numPr>
          <w:ilvl w:val="1"/>
          <w:numId w:val="15"/>
        </w:numPr>
        <w:tabs>
          <w:tab w:val="clear" w:pos="1440"/>
          <w:tab w:val="num" w:pos="2576"/>
        </w:tabs>
        <w:spacing w:after="0"/>
        <w:ind w:left="2576"/>
        <w:rPr>
          <w:rFonts w:ascii="Times" w:eastAsia="MS Mincho" w:hAnsi="Times"/>
          <w:sz w:val="16"/>
          <w:szCs w:val="24"/>
          <w:lang w:val="en-US" w:eastAsia="ja-JP"/>
        </w:rPr>
      </w:pPr>
      <w:r w:rsidRPr="00CA1BA6">
        <w:rPr>
          <w:rFonts w:ascii="Times" w:eastAsia="MS Mincho" w:hAnsi="Times"/>
          <w:sz w:val="16"/>
          <w:szCs w:val="24"/>
          <w:lang w:val="en-US" w:eastAsia="ja-JP"/>
        </w:rPr>
        <w:t>At least one of cell-level and beam-level measurement quantities is supported for RRM reporting.</w:t>
      </w:r>
    </w:p>
    <w:p w14:paraId="61C785C7" w14:textId="77777777" w:rsidR="00CA1BA6" w:rsidRPr="00CA1BA6" w:rsidRDefault="00CA1BA6" w:rsidP="00CA1BA6">
      <w:pPr>
        <w:numPr>
          <w:ilvl w:val="2"/>
          <w:numId w:val="15"/>
        </w:numPr>
        <w:tabs>
          <w:tab w:val="clear" w:pos="2160"/>
          <w:tab w:val="num" w:pos="3296"/>
        </w:tabs>
        <w:spacing w:after="0"/>
        <w:ind w:left="3296"/>
        <w:rPr>
          <w:rFonts w:ascii="Times" w:eastAsia="MS Mincho" w:hAnsi="Times"/>
          <w:sz w:val="16"/>
          <w:szCs w:val="24"/>
          <w:lang w:val="en-US" w:eastAsia="ja-JP"/>
        </w:rPr>
      </w:pPr>
      <w:r w:rsidRPr="00CA1BA6">
        <w:rPr>
          <w:rFonts w:ascii="Times" w:eastAsia="MS Mincho" w:hAnsi="Times"/>
          <w:sz w:val="16"/>
          <w:szCs w:val="24"/>
          <w:lang w:val="en-US" w:eastAsia="ja-JP"/>
        </w:rPr>
        <w:t>FFS which RRM measurement quantities to define, e.g., RSRP, RSRQ</w:t>
      </w:r>
    </w:p>
    <w:p w14:paraId="3E64096C" w14:textId="77777777" w:rsidR="00CA1BA6" w:rsidRPr="00CA1BA6" w:rsidRDefault="00CA1BA6" w:rsidP="00CA1BA6">
      <w:pPr>
        <w:numPr>
          <w:ilvl w:val="1"/>
          <w:numId w:val="15"/>
        </w:numPr>
        <w:tabs>
          <w:tab w:val="clear" w:pos="1440"/>
          <w:tab w:val="num" w:pos="2576"/>
        </w:tabs>
        <w:spacing w:after="0"/>
        <w:ind w:left="2576"/>
        <w:rPr>
          <w:rFonts w:ascii="Times" w:eastAsia="MS Mincho" w:hAnsi="Times"/>
          <w:sz w:val="16"/>
          <w:szCs w:val="24"/>
          <w:lang w:val="en-US" w:eastAsia="ja-JP"/>
        </w:rPr>
      </w:pPr>
      <w:r w:rsidRPr="00CA1BA6">
        <w:rPr>
          <w:rFonts w:ascii="Times" w:eastAsia="MS Mincho" w:hAnsi="Times"/>
          <w:sz w:val="16"/>
          <w:szCs w:val="24"/>
          <w:lang w:val="en-US" w:eastAsia="ja-JP"/>
        </w:rPr>
        <w:t>Study the following options for RRM measurement quantities to be reported for L3 mobility:</w:t>
      </w:r>
    </w:p>
    <w:p w14:paraId="1ECA3DD1" w14:textId="77777777" w:rsidR="00CA1BA6" w:rsidRPr="00CA1BA6" w:rsidRDefault="00CA1BA6" w:rsidP="00CA1BA6">
      <w:pPr>
        <w:numPr>
          <w:ilvl w:val="2"/>
          <w:numId w:val="15"/>
        </w:numPr>
        <w:tabs>
          <w:tab w:val="clear" w:pos="2160"/>
          <w:tab w:val="num" w:pos="3296"/>
        </w:tabs>
        <w:spacing w:after="0"/>
        <w:ind w:left="3296"/>
        <w:rPr>
          <w:rFonts w:ascii="Times" w:eastAsia="MS Mincho" w:hAnsi="Times"/>
          <w:sz w:val="16"/>
          <w:szCs w:val="24"/>
          <w:lang w:val="en-US" w:eastAsia="ja-JP"/>
        </w:rPr>
      </w:pPr>
      <w:r w:rsidRPr="00CA1BA6">
        <w:rPr>
          <w:rFonts w:ascii="Times" w:eastAsia="MS Mincho" w:hAnsi="Times"/>
          <w:sz w:val="16"/>
          <w:szCs w:val="24"/>
          <w:lang w:val="en-US" w:eastAsia="ja-JP"/>
        </w:rPr>
        <w:t>Option 1: derived per cell (e.g., if multi-beam, as a function of multi-beam measurements)</w:t>
      </w:r>
    </w:p>
    <w:p w14:paraId="4FB23CA3" w14:textId="77777777" w:rsidR="00CA1BA6" w:rsidRPr="00CA1BA6" w:rsidRDefault="00CA1BA6" w:rsidP="00CA1BA6">
      <w:pPr>
        <w:numPr>
          <w:ilvl w:val="2"/>
          <w:numId w:val="15"/>
        </w:numPr>
        <w:tabs>
          <w:tab w:val="clear" w:pos="2160"/>
          <w:tab w:val="num" w:pos="3296"/>
        </w:tabs>
        <w:spacing w:after="0"/>
        <w:ind w:left="3296"/>
        <w:rPr>
          <w:rFonts w:ascii="Times" w:eastAsia="MS Mincho" w:hAnsi="Times"/>
          <w:sz w:val="16"/>
          <w:szCs w:val="24"/>
          <w:lang w:val="en-US" w:eastAsia="ja-JP"/>
        </w:rPr>
      </w:pPr>
      <w:r w:rsidRPr="00CA1BA6">
        <w:rPr>
          <w:rFonts w:ascii="Times" w:eastAsia="MS Mincho" w:hAnsi="Times"/>
          <w:sz w:val="16"/>
          <w:szCs w:val="24"/>
          <w:lang w:val="en-US" w:eastAsia="ja-JP"/>
        </w:rPr>
        <w:t>Option 2: derived per beam</w:t>
      </w:r>
    </w:p>
    <w:p w14:paraId="03CD1E86" w14:textId="77777777" w:rsidR="00CA1BA6" w:rsidRPr="00CA1BA6" w:rsidRDefault="00CA1BA6" w:rsidP="00CA1BA6">
      <w:pPr>
        <w:numPr>
          <w:ilvl w:val="2"/>
          <w:numId w:val="15"/>
        </w:numPr>
        <w:tabs>
          <w:tab w:val="clear" w:pos="2160"/>
          <w:tab w:val="num" w:pos="3296"/>
        </w:tabs>
        <w:spacing w:after="0"/>
        <w:ind w:left="3296"/>
        <w:rPr>
          <w:rFonts w:ascii="Times" w:eastAsia="MS Mincho" w:hAnsi="Times"/>
          <w:sz w:val="16"/>
          <w:szCs w:val="24"/>
          <w:lang w:val="en-US" w:eastAsia="ja-JP"/>
        </w:rPr>
      </w:pPr>
      <w:r w:rsidRPr="00CA1BA6">
        <w:rPr>
          <w:rFonts w:ascii="Times" w:eastAsia="MS Mincho" w:hAnsi="Times"/>
          <w:sz w:val="16"/>
          <w:szCs w:val="24"/>
          <w:lang w:val="en-US" w:eastAsia="ja-JP"/>
        </w:rPr>
        <w:t>Option 3: A combination of option 1 and 2</w:t>
      </w:r>
    </w:p>
    <w:p w14:paraId="6F189DF8" w14:textId="77777777" w:rsidR="00CA1BA6" w:rsidRPr="00CA1BA6" w:rsidRDefault="00CA1BA6" w:rsidP="00CA1BA6">
      <w:pPr>
        <w:numPr>
          <w:ilvl w:val="2"/>
          <w:numId w:val="15"/>
        </w:numPr>
        <w:tabs>
          <w:tab w:val="clear" w:pos="2160"/>
          <w:tab w:val="num" w:pos="3296"/>
        </w:tabs>
        <w:spacing w:after="0"/>
        <w:ind w:left="3296"/>
        <w:rPr>
          <w:rFonts w:ascii="Times" w:eastAsia="MS Mincho" w:hAnsi="Times"/>
          <w:sz w:val="16"/>
          <w:szCs w:val="24"/>
          <w:lang w:val="en-US" w:eastAsia="ja-JP"/>
        </w:rPr>
      </w:pPr>
      <w:r w:rsidRPr="00CA1BA6">
        <w:rPr>
          <w:rFonts w:ascii="Times" w:eastAsia="MS Mincho" w:hAnsi="Times"/>
          <w:sz w:val="16"/>
          <w:szCs w:val="24"/>
          <w:lang w:val="en-US" w:eastAsia="ja-JP"/>
        </w:rPr>
        <w:t>Other options are not precluded</w:t>
      </w:r>
    </w:p>
    <w:p w14:paraId="5ED0985D" w14:textId="1E712224" w:rsidR="00CA1BA6" w:rsidRPr="00CA1BA6" w:rsidRDefault="00CA1BA6" w:rsidP="00CA1BA6">
      <w:pPr>
        <w:pStyle w:val="Doc-text2"/>
        <w:ind w:left="2758"/>
        <w:rPr>
          <w:sz w:val="10"/>
        </w:rPr>
      </w:pPr>
      <w:r w:rsidRPr="00CA1BA6">
        <w:rPr>
          <w:rFonts w:ascii="Times" w:hAnsi="Times" w:hint="eastAsia"/>
          <w:sz w:val="16"/>
          <w:lang w:val="en-US" w:eastAsia="ja-JP"/>
        </w:rPr>
        <w:t>FFS for other UE states (if introduced by RAN2)</w:t>
      </w:r>
    </w:p>
    <w:p w14:paraId="74DDCFCD" w14:textId="77777777" w:rsidR="00704569" w:rsidRDefault="00704569" w:rsidP="00704569">
      <w:pPr>
        <w:pStyle w:val="Doc-text2"/>
      </w:pPr>
    </w:p>
    <w:p w14:paraId="660A4F44" w14:textId="77777777" w:rsidR="00CA1BA6" w:rsidRDefault="00CA1BA6" w:rsidP="00704569">
      <w:pPr>
        <w:pStyle w:val="Doc-text2"/>
      </w:pPr>
    </w:p>
    <w:p w14:paraId="63C941B9" w14:textId="617002F6" w:rsidR="00704569" w:rsidRPr="00AE4F0B" w:rsidRDefault="00704569" w:rsidP="00AE4F0B">
      <w:pPr>
        <w:pStyle w:val="Doc-text2"/>
        <w:ind w:left="0" w:firstLine="0"/>
        <w:rPr>
          <w:rFonts w:ascii="Times New Roman" w:hAnsi="Times New Roman"/>
        </w:rPr>
      </w:pPr>
      <w:r w:rsidRPr="00704569">
        <w:rPr>
          <w:rFonts w:ascii="Times New Roman" w:hAnsi="Times New Roman"/>
        </w:rPr>
        <w:t xml:space="preserve">In this contribution we discuss the connected mode measurements </w:t>
      </w:r>
      <w:r w:rsidR="00CA1BA6">
        <w:rPr>
          <w:rFonts w:ascii="Times New Roman" w:hAnsi="Times New Roman"/>
        </w:rPr>
        <w:t>for</w:t>
      </w:r>
      <w:r w:rsidRPr="00704569">
        <w:rPr>
          <w:rFonts w:ascii="Times New Roman" w:hAnsi="Times New Roman"/>
        </w:rPr>
        <w:t xml:space="preserve"> NR</w:t>
      </w:r>
      <w:r>
        <w:rPr>
          <w:rFonts w:ascii="Times New Roman" w:hAnsi="Times New Roman"/>
        </w:rPr>
        <w:t xml:space="preserve"> and propose a measurement </w:t>
      </w:r>
      <w:r w:rsidR="008A2200">
        <w:rPr>
          <w:rFonts w:ascii="Times New Roman" w:hAnsi="Times New Roman"/>
        </w:rPr>
        <w:t>model</w:t>
      </w:r>
      <w:r w:rsidR="00E030F8">
        <w:rPr>
          <w:rFonts w:ascii="Times New Roman" w:hAnsi="Times New Roman"/>
        </w:rPr>
        <w:t xml:space="preserve"> for deriving beam and cell qualities in NR</w:t>
      </w:r>
      <w:r>
        <w:rPr>
          <w:rFonts w:ascii="Times New Roman" w:hAnsi="Times New Roman"/>
        </w:rPr>
        <w:t xml:space="preserve"> which applies for both intra- and inter cell measurements in single and multi-beam systems.</w:t>
      </w:r>
    </w:p>
    <w:p w14:paraId="3AEB3478" w14:textId="77777777" w:rsidR="00CD4C7B" w:rsidRPr="006E13D1" w:rsidRDefault="00CD4C7B" w:rsidP="00CD4C7B">
      <w:pPr>
        <w:pStyle w:val="Heading1"/>
      </w:pPr>
      <w:r w:rsidRPr="006E13D1">
        <w:lastRenderedPageBreak/>
        <w:t>2</w:t>
      </w:r>
      <w:r w:rsidRPr="006E13D1">
        <w:tab/>
      </w:r>
      <w:r w:rsidR="00F97E59">
        <w:t>Single Beam and Multi Beam operation</w:t>
      </w:r>
    </w:p>
    <w:p w14:paraId="6C48A666" w14:textId="77777777" w:rsidR="00A00FC0" w:rsidRDefault="00A00FC0" w:rsidP="00CD4C7B"/>
    <w:p w14:paraId="4FCE3ACC" w14:textId="0CBA10B4" w:rsidR="00AE4F0B" w:rsidRDefault="00A00FC0" w:rsidP="00AE4F0B">
      <w:r>
        <w:t>To provide backg</w:t>
      </w:r>
      <w:r w:rsidR="00050BFA">
        <w:t xml:space="preserve">round information for the proposed </w:t>
      </w:r>
      <w:r>
        <w:t xml:space="preserve">measurement model </w:t>
      </w:r>
      <w:r w:rsidR="00AE4F0B">
        <w:t>for</w:t>
      </w:r>
      <w:r>
        <w:t xml:space="preserve"> NR a single beam and multi beam operati</w:t>
      </w:r>
      <w:r w:rsidR="0025736C">
        <w:t xml:space="preserve">on modes are discussed briefly. </w:t>
      </w:r>
    </w:p>
    <w:p w14:paraId="126B9CB0" w14:textId="0B3170E0" w:rsidR="00AE4F0B" w:rsidRDefault="00AE4F0B" w:rsidP="00AE4F0B">
      <w:r w:rsidRPr="00E3372C">
        <w:t>Considering a single beam based deployment from intra cell perspective, to manage UE mobility inside one cell</w:t>
      </w:r>
      <w:r>
        <w:t>,</w:t>
      </w:r>
      <w:r w:rsidRPr="00E3372C">
        <w:t xml:space="preserve"> the network needs </w:t>
      </w:r>
      <w:r w:rsidR="00B31793">
        <w:t xml:space="preserve">to </w:t>
      </w:r>
      <w:r w:rsidRPr="00E3372C">
        <w:t xml:space="preserve">have knowledge which TRP or TRPs can be used to serve UE. In one approach each TRP transmits identifiable </w:t>
      </w:r>
      <w:r w:rsidRPr="00B94558">
        <w:rPr>
          <w:i/>
        </w:rPr>
        <w:t xml:space="preserve">reference signal </w:t>
      </w:r>
      <w:r>
        <w:rPr>
          <w:i/>
        </w:rPr>
        <w:t>that</w:t>
      </w:r>
      <w:r w:rsidRPr="00B94558">
        <w:rPr>
          <w:i/>
        </w:rPr>
        <w:t xml:space="preserve"> identifies a beam</w:t>
      </w:r>
      <w:r w:rsidRPr="00B94558">
        <w:t>. In a single beam based operation this beam may also identify a TRP but this would not be visible to UE as the</w:t>
      </w:r>
      <w:r>
        <w:t xml:space="preserve"> same reference signal may be transmitted using one or multiple TRPs. </w:t>
      </w:r>
      <w:r w:rsidRPr="00E3372C">
        <w:t>If two or more TRPs share the same reference signals, from UE perspective they would be seen as one; UE measures and detects reference signals transmitted by TRPs but not the TRPs. When UE reports the measurements on the reference signals the network determines the association between TRP and the reference signals.</w:t>
      </w:r>
    </w:p>
    <w:p w14:paraId="4566C7BB" w14:textId="77777777" w:rsidR="00AE4F0B" w:rsidRDefault="00AE4F0B" w:rsidP="00AE4F0B">
      <w:r w:rsidRPr="00E3372C">
        <w:t xml:space="preserve">In </w:t>
      </w:r>
      <w:r>
        <w:t xml:space="preserve">a multi </w:t>
      </w:r>
      <w:r w:rsidRPr="00E3372C">
        <w:t>beam based</w:t>
      </w:r>
      <w:r>
        <w:t xml:space="preserve"> operation</w:t>
      </w:r>
      <w:r w:rsidRPr="00E3372C">
        <w:t>, a single TRP may have multiple beams (Figure 1) which need to be identifiable by UE</w:t>
      </w:r>
      <w:r>
        <w:t xml:space="preserve"> for mobility purposes</w:t>
      </w:r>
      <w:r w:rsidRPr="00E3372C">
        <w:t>. To facilitate this</w:t>
      </w:r>
      <w:r>
        <w:t>,</w:t>
      </w:r>
      <w:r w:rsidRPr="00E3372C">
        <w:t xml:space="preserve"> each beam is used to transmit a </w:t>
      </w:r>
      <w:r>
        <w:t xml:space="preserve">different </w:t>
      </w:r>
      <w:r w:rsidRPr="00E3372C">
        <w:t>reference signal</w:t>
      </w:r>
      <w:r>
        <w:t xml:space="preserve"> </w:t>
      </w:r>
      <w:r w:rsidRPr="00BE4EB6">
        <w:rPr>
          <w:i/>
        </w:rPr>
        <w:t>a beam reference signal</w:t>
      </w:r>
      <w:r w:rsidRPr="00E3372C">
        <w:t>. From UE perspective it would detect different reference signals (transmitted using different beams) but the TRPs used to transmit would not be visible as UE measures reference signals. As a further example, same reference signal is transmitted by using multiple beams</w:t>
      </w:r>
      <w:r>
        <w:t xml:space="preserve"> concurrently</w:t>
      </w:r>
      <w:r w:rsidRPr="00E3372C">
        <w:t xml:space="preserve">, UE would not be able to detect multiple beams as it measures the reference signals. </w:t>
      </w:r>
    </w:p>
    <w:p w14:paraId="591F92D2" w14:textId="77777777" w:rsidR="00AE4F0B" w:rsidRDefault="00AE4F0B" w:rsidP="00CD4C7B"/>
    <w:p w14:paraId="26C907CD" w14:textId="7DE92346" w:rsidR="00A00FC0" w:rsidRDefault="00CE322C" w:rsidP="00050BFA">
      <w:pPr>
        <w:jc w:val="center"/>
      </w:pPr>
      <w:r w:rsidRPr="00E3372C">
        <w:object w:dxaOrig="16563" w:dyaOrig="7445" w14:anchorId="3285E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3pt;height:212pt" o:ole="">
            <v:imagedata r:id="rId11" o:title=""/>
          </v:shape>
          <o:OLEObject Type="Embed" ProgID="Visio.Drawing.11" ShapeID="_x0000_i1025" DrawAspect="Content" ObjectID="_1539777185" r:id="rId12"/>
        </w:object>
      </w:r>
    </w:p>
    <w:p w14:paraId="093CFF45" w14:textId="67B39E33" w:rsidR="0025736C" w:rsidRPr="0025736C" w:rsidRDefault="00C472B5" w:rsidP="00C472B5">
      <w:pPr>
        <w:pStyle w:val="Caption"/>
        <w:jc w:val="center"/>
      </w:pPr>
      <w:r>
        <w:t xml:space="preserve">Figure </w:t>
      </w:r>
      <w:r w:rsidR="001153F6">
        <w:fldChar w:fldCharType="begin"/>
      </w:r>
      <w:r w:rsidR="001153F6">
        <w:instrText xml:space="preserve"> SEQ Figure \* ARABIC </w:instrText>
      </w:r>
      <w:r w:rsidR="001153F6">
        <w:fldChar w:fldCharType="separate"/>
      </w:r>
      <w:r>
        <w:rPr>
          <w:noProof/>
        </w:rPr>
        <w:t>1</w:t>
      </w:r>
      <w:r w:rsidR="001153F6">
        <w:rPr>
          <w:noProof/>
        </w:rPr>
        <w:fldChar w:fldCharType="end"/>
      </w:r>
      <w:r>
        <w:t xml:space="preserve"> </w:t>
      </w:r>
      <w:r w:rsidR="0025736C" w:rsidRPr="0025736C">
        <w:t>Illustration of a single beam and multi beam cells</w:t>
      </w:r>
    </w:p>
    <w:p w14:paraId="67863967" w14:textId="77777777" w:rsidR="00836554" w:rsidRPr="006E13D1" w:rsidRDefault="00836554" w:rsidP="00CD4C7B"/>
    <w:p w14:paraId="67D8C287" w14:textId="36732ABE" w:rsidR="00CD4C7B" w:rsidRPr="006E13D1" w:rsidRDefault="00AE4F0B" w:rsidP="00CD4C7B">
      <w:pPr>
        <w:pStyle w:val="Heading1"/>
      </w:pPr>
      <w:r>
        <w:t>3</w:t>
      </w:r>
      <w:r w:rsidR="00CD4C7B" w:rsidRPr="006E13D1">
        <w:tab/>
      </w:r>
      <w:r w:rsidR="00704569">
        <w:t>Measurement Model for NR</w:t>
      </w:r>
    </w:p>
    <w:p w14:paraId="32913B5B" w14:textId="77777777" w:rsidR="00AB6EB7" w:rsidRDefault="00AB6EB7" w:rsidP="00A00FC0"/>
    <w:p w14:paraId="3213120B" w14:textId="02C4093C" w:rsidR="00A00FC0" w:rsidRDefault="00F97E59" w:rsidP="00A00FC0">
      <w:r>
        <w:t xml:space="preserve">Based on the discussion in the previous </w:t>
      </w:r>
      <w:r w:rsidR="002D43A2">
        <w:t>contribution in RAN2#95bis [</w:t>
      </w:r>
      <w:hyperlink r:id="rId13" w:history="1">
        <w:r w:rsidR="002D43A2" w:rsidRPr="00CE322C">
          <w:rPr>
            <w:rStyle w:val="Hyperlink"/>
          </w:rPr>
          <w:t>R2-166166</w:t>
        </w:r>
      </w:hyperlink>
      <w:r w:rsidR="002D43A2">
        <w:t>]</w:t>
      </w:r>
      <w:r>
        <w:t xml:space="preserve"> the single beam and multi beam operation </w:t>
      </w:r>
      <w:r w:rsidR="00AB6EB7">
        <w:t xml:space="preserve">mode measurement </w:t>
      </w:r>
      <w:r>
        <w:t>in NR could be harmonized to a single measurement model. Regardless of the operation mode</w:t>
      </w:r>
      <w:r w:rsidR="00A00FC0">
        <w:t xml:space="preserve"> or frequency band (Low frequency/High frequency</w:t>
      </w:r>
      <w:r w:rsidR="00B31793">
        <w:t>),</w:t>
      </w:r>
      <w:r>
        <w:t xml:space="preserve"> UE would </w:t>
      </w:r>
      <w:r w:rsidR="00A00FC0">
        <w:t xml:space="preserve">perform </w:t>
      </w:r>
      <w:r w:rsidR="00AB6EB7">
        <w:t xml:space="preserve">mobility measurements and reporting based on DL signals (without identifying a TRP or TRPs used to transmit the signals) </w:t>
      </w:r>
      <w:r w:rsidR="00A00FC0">
        <w:t>beam level measurements</w:t>
      </w:r>
      <w:r w:rsidR="00AB6EB7">
        <w:t xml:space="preserve"> and reporting in CONNECTED mode</w:t>
      </w:r>
      <w:r w:rsidR="00A00FC0">
        <w:t xml:space="preserve">. </w:t>
      </w:r>
    </w:p>
    <w:p w14:paraId="69AAFE1F" w14:textId="24934DBA" w:rsidR="00120C03" w:rsidRDefault="00076B38" w:rsidP="00A00FC0">
      <w:r>
        <w:t xml:space="preserve">In NR the </w:t>
      </w:r>
      <w:r w:rsidR="00050BFA">
        <w:t xml:space="preserve">mobility </w:t>
      </w:r>
      <w:r>
        <w:t>measurement</w:t>
      </w:r>
      <w:r w:rsidR="00E46A10">
        <w:t>s</w:t>
      </w:r>
      <w:r w:rsidR="00050BFA">
        <w:t xml:space="preserve">, in addition to inter-cell mobility, </w:t>
      </w:r>
      <w:r>
        <w:t xml:space="preserve">should </w:t>
      </w:r>
      <w:r w:rsidR="00E252CF">
        <w:t xml:space="preserve">provide </w:t>
      </w:r>
      <w:r w:rsidR="00050BFA">
        <w:t xml:space="preserve">mechanism to handle intra-cell mobility. It would be desirable to have single model for intra/inter cell mobility measurements so that it applies for both </w:t>
      </w:r>
      <w:r w:rsidR="00120C03">
        <w:t>single and multi-beam operation modes.</w:t>
      </w:r>
    </w:p>
    <w:p w14:paraId="5FE3DF19" w14:textId="17464B1C" w:rsidR="00BA40F7" w:rsidRDefault="00E252CF" w:rsidP="00BA40F7">
      <w:r>
        <w:lastRenderedPageBreak/>
        <w:t xml:space="preserve">LTE principles </w:t>
      </w:r>
      <w:r w:rsidR="00120C03">
        <w:t xml:space="preserve">could also be applied as baseline </w:t>
      </w:r>
      <w:r w:rsidR="00B25D5F">
        <w:t>(</w:t>
      </w:r>
      <w:r w:rsidR="00120C03">
        <w:t xml:space="preserve">with </w:t>
      </w:r>
      <w:r w:rsidR="00B25D5F">
        <w:t xml:space="preserve">some </w:t>
      </w:r>
      <w:r w:rsidR="00120C03">
        <w:t xml:space="preserve">enhancements or </w:t>
      </w:r>
      <w:r w:rsidR="00B25D5F">
        <w:t xml:space="preserve">simply </w:t>
      </w:r>
      <w:r w:rsidR="00120C03">
        <w:t>reused</w:t>
      </w:r>
      <w:r w:rsidR="00B25D5F">
        <w:t>)</w:t>
      </w:r>
      <w:r w:rsidR="00120C03">
        <w:t xml:space="preserve"> for NR. To manage measurements </w:t>
      </w:r>
      <w:r w:rsidR="00D05717">
        <w:t xml:space="preserve">and reporting </w:t>
      </w:r>
      <w:r w:rsidR="00120C03">
        <w:t>in a beam</w:t>
      </w:r>
      <w:r w:rsidR="00B25D5F">
        <w:t>-</w:t>
      </w:r>
      <w:r w:rsidR="00120C03">
        <w:t xml:space="preserve">based system </w:t>
      </w:r>
      <w:r w:rsidR="00B25D5F">
        <w:t xml:space="preserve">the </w:t>
      </w:r>
      <w:r w:rsidR="00120C03">
        <w:t xml:space="preserve">following </w:t>
      </w:r>
      <w:r w:rsidR="00BA40F7">
        <w:t xml:space="preserve">high level </w:t>
      </w:r>
      <w:r w:rsidR="00120C03">
        <w:t>functions</w:t>
      </w:r>
      <w:r w:rsidR="00D05717">
        <w:t xml:space="preserve"> are considered</w:t>
      </w:r>
      <w:r w:rsidR="00120C03">
        <w:t xml:space="preserve"> </w:t>
      </w:r>
      <w:r w:rsidR="00BA40F7">
        <w:t>by the</w:t>
      </w:r>
      <w:r w:rsidR="00D05717">
        <w:t xml:space="preserve"> proposed</w:t>
      </w:r>
      <w:r w:rsidR="00BA40F7">
        <w:t xml:space="preserve"> model</w:t>
      </w:r>
      <w:r w:rsidR="00120C03">
        <w:t>:</w:t>
      </w:r>
    </w:p>
    <w:p w14:paraId="43F2BB3E" w14:textId="00F6B3C9" w:rsidR="00120C03" w:rsidRDefault="00E46A10" w:rsidP="00120C03">
      <w:pPr>
        <w:pStyle w:val="ListParagraph"/>
        <w:numPr>
          <w:ilvl w:val="0"/>
          <w:numId w:val="13"/>
        </w:numPr>
      </w:pPr>
      <w:r>
        <w:t>Physical layer</w:t>
      </w:r>
      <w:r w:rsidR="00120C03">
        <w:t xml:space="preserve"> measurement samples</w:t>
      </w:r>
      <w:r>
        <w:t xml:space="preserve"> (L1)</w:t>
      </w:r>
      <w:r w:rsidR="00120C03">
        <w:t xml:space="preserve"> </w:t>
      </w:r>
      <w:r>
        <w:t xml:space="preserve">on </w:t>
      </w:r>
      <w:r w:rsidR="00AB6EB7">
        <w:t>reference signals</w:t>
      </w:r>
    </w:p>
    <w:p w14:paraId="52060859" w14:textId="21E1E94A" w:rsidR="002A352F" w:rsidRDefault="00120C03" w:rsidP="00120C03">
      <w:pPr>
        <w:pStyle w:val="ListParagraph"/>
        <w:numPr>
          <w:ilvl w:val="0"/>
          <w:numId w:val="13"/>
        </w:numPr>
      </w:pPr>
      <w:r>
        <w:t>Higher layer filtering</w:t>
      </w:r>
      <w:r w:rsidR="00E46A10">
        <w:t xml:space="preserve"> (e.g. moving average)</w:t>
      </w:r>
      <w:r>
        <w:t xml:space="preserve"> of </w:t>
      </w:r>
      <w:r w:rsidR="00E46A10">
        <w:t xml:space="preserve">the </w:t>
      </w:r>
      <w:r>
        <w:t xml:space="preserve">measurement samples </w:t>
      </w:r>
      <w:r w:rsidR="002A352F">
        <w:t>to determine beam quality/qualities</w:t>
      </w:r>
    </w:p>
    <w:p w14:paraId="72BF7640" w14:textId="36286232" w:rsidR="00381D5D" w:rsidRDefault="00381D5D" w:rsidP="00381D5D">
      <w:pPr>
        <w:pStyle w:val="ListParagraph"/>
        <w:numPr>
          <w:ilvl w:val="1"/>
          <w:numId w:val="13"/>
        </w:numPr>
      </w:pPr>
      <w:r>
        <w:t>Layer 2 filtering</w:t>
      </w:r>
    </w:p>
    <w:p w14:paraId="464BF633" w14:textId="77777777" w:rsidR="00381D5D" w:rsidRDefault="002A352F" w:rsidP="00120C03">
      <w:pPr>
        <w:pStyle w:val="ListParagraph"/>
        <w:numPr>
          <w:ilvl w:val="0"/>
          <w:numId w:val="13"/>
        </w:numPr>
      </w:pPr>
      <w:r>
        <w:t xml:space="preserve">Higher layer filtering </w:t>
      </w:r>
      <w:r w:rsidR="00E46A10">
        <w:t xml:space="preserve">(e.g. moving average) </w:t>
      </w:r>
      <w:r>
        <w:t>and mechanism to determine cell quality based on individual beam qualities</w:t>
      </w:r>
    </w:p>
    <w:p w14:paraId="4C7B1B78" w14:textId="4C467689" w:rsidR="00120C03" w:rsidRDefault="00381D5D" w:rsidP="00381D5D">
      <w:pPr>
        <w:pStyle w:val="ListParagraph"/>
        <w:numPr>
          <w:ilvl w:val="1"/>
          <w:numId w:val="13"/>
        </w:numPr>
      </w:pPr>
      <w:r>
        <w:t>Layer 3 filtering</w:t>
      </w:r>
      <w:r w:rsidR="00BA40F7">
        <w:t xml:space="preserve"> </w:t>
      </w:r>
    </w:p>
    <w:p w14:paraId="29D99BF8" w14:textId="494EE58A" w:rsidR="00BA40F7" w:rsidRDefault="00BA40F7" w:rsidP="00120C03">
      <w:pPr>
        <w:pStyle w:val="ListParagraph"/>
        <w:numPr>
          <w:ilvl w:val="0"/>
          <w:numId w:val="13"/>
        </w:numPr>
      </w:pPr>
      <w:r>
        <w:t>Time To Trigger principle for intra-cell and inter-cell events</w:t>
      </w:r>
    </w:p>
    <w:p w14:paraId="6DE92B7C" w14:textId="409BF1C8" w:rsidR="0025736C" w:rsidRDefault="00E46A10" w:rsidP="0025736C">
      <w:pPr>
        <w:pStyle w:val="ListParagraph"/>
        <w:numPr>
          <w:ilvl w:val="0"/>
          <w:numId w:val="13"/>
        </w:numPr>
      </w:pPr>
      <w:r>
        <w:t>Signal quality t</w:t>
      </w:r>
      <w:r w:rsidR="002A352F">
        <w:t xml:space="preserve">hreshold levels for beam level and cell level reporting actions </w:t>
      </w:r>
    </w:p>
    <w:p w14:paraId="39975036" w14:textId="77777777" w:rsidR="00E46A10" w:rsidRPr="002A352F" w:rsidRDefault="00E46A10" w:rsidP="00841AAA">
      <w:pPr>
        <w:pStyle w:val="ListParagraph"/>
      </w:pPr>
    </w:p>
    <w:p w14:paraId="25363560" w14:textId="77777777" w:rsidR="00607327" w:rsidRDefault="002A352F" w:rsidP="00BA40F7">
      <w:pPr>
        <w:pStyle w:val="Heading3"/>
        <w:rPr>
          <w:lang w:val="en-US"/>
        </w:rPr>
      </w:pPr>
      <w:r>
        <w:rPr>
          <w:lang w:val="en-US"/>
        </w:rPr>
        <w:t xml:space="preserve">3.1 </w:t>
      </w:r>
      <w:r w:rsidR="00607327">
        <w:rPr>
          <w:lang w:val="en-US"/>
        </w:rPr>
        <w:t>Beam Quality vs. Cell Quality</w:t>
      </w:r>
    </w:p>
    <w:p w14:paraId="3B4826B6" w14:textId="1668DCDB" w:rsidR="00AB6EB7" w:rsidRDefault="0025736C" w:rsidP="00613500">
      <w:pPr>
        <w:jc w:val="both"/>
        <w:rPr>
          <w:lang w:val="en-US"/>
        </w:rPr>
      </w:pPr>
      <w:r>
        <w:rPr>
          <w:lang w:val="en-US"/>
        </w:rPr>
        <w:t xml:space="preserve">In </w:t>
      </w:r>
      <w:r w:rsidR="00B25D5F">
        <w:rPr>
          <w:lang w:val="en-US"/>
        </w:rPr>
        <w:t>F</w:t>
      </w:r>
      <w:r>
        <w:rPr>
          <w:lang w:val="en-US"/>
        </w:rPr>
        <w:t>igure 2 we provide the example measurement model to cover intra and inter cell measurements</w:t>
      </w:r>
      <w:r w:rsidR="00AB6EB7">
        <w:rPr>
          <w:lang w:val="en-US"/>
        </w:rPr>
        <w:t xml:space="preserve"> based on beam </w:t>
      </w:r>
      <w:r w:rsidR="00C472B5">
        <w:rPr>
          <w:lang w:val="en-US"/>
        </w:rPr>
        <w:t xml:space="preserve">specific </w:t>
      </w:r>
      <w:r w:rsidR="00AB6EB7">
        <w:rPr>
          <w:lang w:val="en-US"/>
        </w:rPr>
        <w:t>reference signals</w:t>
      </w:r>
      <w:r w:rsidR="00106C5A">
        <w:rPr>
          <w:lang w:val="en-US"/>
        </w:rPr>
        <w:t>.</w:t>
      </w:r>
      <w:r w:rsidR="00AB6EB7">
        <w:rPr>
          <w:lang w:val="en-US"/>
        </w:rPr>
        <w:t xml:space="preserve"> The use of other signals for measurements</w:t>
      </w:r>
      <w:r w:rsidR="00B25D5F">
        <w:rPr>
          <w:lang w:val="en-US"/>
        </w:rPr>
        <w:t>,</w:t>
      </w:r>
      <w:r w:rsidR="00AB6EB7">
        <w:rPr>
          <w:lang w:val="en-US"/>
        </w:rPr>
        <w:t xml:space="preserve"> e.g. NR-</w:t>
      </w:r>
      <w:r w:rsidR="00E030F8">
        <w:rPr>
          <w:lang w:val="en-US"/>
        </w:rPr>
        <w:t xml:space="preserve"> Synchronization Signal</w:t>
      </w:r>
      <w:r w:rsidR="00AB6EB7">
        <w:rPr>
          <w:lang w:val="en-US"/>
        </w:rPr>
        <w:t xml:space="preserve"> (NR-SS) </w:t>
      </w:r>
      <w:r w:rsidR="00B25D5F">
        <w:rPr>
          <w:lang w:val="en-US"/>
        </w:rPr>
        <w:t>is</w:t>
      </w:r>
      <w:r w:rsidR="00AB6EB7">
        <w:rPr>
          <w:lang w:val="en-US"/>
        </w:rPr>
        <w:t xml:space="preserve"> not excluded </w:t>
      </w:r>
      <w:r w:rsidR="00D50208">
        <w:rPr>
          <w:lang w:val="en-US"/>
        </w:rPr>
        <w:t>by</w:t>
      </w:r>
      <w:r w:rsidR="00AB6EB7">
        <w:rPr>
          <w:lang w:val="en-US"/>
        </w:rPr>
        <w:t xml:space="preserve"> the model. </w:t>
      </w:r>
      <w:r w:rsidR="00106C5A">
        <w:rPr>
          <w:lang w:val="en-US"/>
        </w:rPr>
        <w:t xml:space="preserve"> </w:t>
      </w:r>
    </w:p>
    <w:p w14:paraId="147D7F6C" w14:textId="62194352" w:rsidR="00AB6EB7" w:rsidRDefault="00AB6EB7" w:rsidP="00613500">
      <w:pPr>
        <w:jc w:val="both"/>
        <w:rPr>
          <w:lang w:val="en-US"/>
        </w:rPr>
      </w:pPr>
      <w:r>
        <w:rPr>
          <w:lang w:val="en-US"/>
        </w:rPr>
        <w:t>The model</w:t>
      </w:r>
      <w:r w:rsidR="00106C5A">
        <w:rPr>
          <w:lang w:val="en-US"/>
        </w:rPr>
        <w:t xml:space="preserve"> follows LTE principles: for each L1 </w:t>
      </w:r>
      <w:r w:rsidR="00E030F8">
        <w:rPr>
          <w:lang w:val="en-US"/>
        </w:rPr>
        <w:t>measurement</w:t>
      </w:r>
      <w:r w:rsidR="00106C5A">
        <w:rPr>
          <w:lang w:val="en-US"/>
        </w:rPr>
        <w:t xml:space="preserve"> there is </w:t>
      </w:r>
      <w:r w:rsidR="00E030F8">
        <w:rPr>
          <w:lang w:val="en-US"/>
        </w:rPr>
        <w:t xml:space="preserve">a </w:t>
      </w:r>
      <w:r w:rsidR="00106C5A">
        <w:rPr>
          <w:lang w:val="en-US"/>
        </w:rPr>
        <w:t xml:space="preserve">corresponding higher layer filtered beam level sample and higher layer filtered cell quality sample. Measurement model provides one quality value for each beam and one quality value </w:t>
      </w:r>
      <w:r w:rsidR="00B25D5F">
        <w:rPr>
          <w:lang w:val="en-US"/>
        </w:rPr>
        <w:t>per</w:t>
      </w:r>
      <w:r w:rsidR="00106C5A">
        <w:rPr>
          <w:lang w:val="en-US"/>
        </w:rPr>
        <w:t xml:space="preserve"> cell. Two levels of filtering </w:t>
      </w:r>
      <w:r w:rsidR="00B25D5F">
        <w:rPr>
          <w:lang w:val="en-US"/>
        </w:rPr>
        <w:t>are</w:t>
      </w:r>
      <w:r w:rsidR="00106C5A">
        <w:rPr>
          <w:lang w:val="en-US"/>
        </w:rPr>
        <w:t xml:space="preserve"> considered to cover the intra-cell and inter cell mobility. </w:t>
      </w:r>
    </w:p>
    <w:p w14:paraId="2BAA6B22" w14:textId="1FFE2D93" w:rsidR="0025736C" w:rsidRPr="00591A9C" w:rsidRDefault="00106C5A" w:rsidP="00613500">
      <w:pPr>
        <w:jc w:val="both"/>
        <w:rPr>
          <w:b/>
          <w:lang w:val="en-US"/>
        </w:rPr>
      </w:pPr>
      <w:r>
        <w:rPr>
          <w:lang w:val="en-US"/>
        </w:rPr>
        <w:t>As intra cell mobility is considered to have minimum involvement of RRC signaling it can be done quick</w:t>
      </w:r>
      <w:r w:rsidR="00B25D5F">
        <w:rPr>
          <w:lang w:val="en-US"/>
        </w:rPr>
        <w:t>er</w:t>
      </w:r>
      <w:r>
        <w:rPr>
          <w:lang w:val="en-US"/>
        </w:rPr>
        <w:t xml:space="preserve"> and </w:t>
      </w:r>
      <w:r w:rsidR="00B25D5F">
        <w:rPr>
          <w:lang w:val="en-US"/>
        </w:rPr>
        <w:t xml:space="preserve">it allows to </w:t>
      </w:r>
      <w:r>
        <w:rPr>
          <w:lang w:val="en-US"/>
        </w:rPr>
        <w:t>base the mobility decisions on shorter term evaluations</w:t>
      </w:r>
      <w:r w:rsidR="00613500">
        <w:rPr>
          <w:lang w:val="en-US"/>
        </w:rPr>
        <w:t xml:space="preserve"> to be more reactive to the changing channel conditions. </w:t>
      </w:r>
      <w:r w:rsidR="009C3AFE">
        <w:rPr>
          <w:lang w:val="en-US"/>
        </w:rPr>
        <w:t>In</w:t>
      </w:r>
      <w:r w:rsidR="00613500">
        <w:rPr>
          <w:lang w:val="en-US"/>
        </w:rPr>
        <w:t xml:space="preserve"> contrast</w:t>
      </w:r>
      <w:r w:rsidR="009C3AFE">
        <w:rPr>
          <w:lang w:val="en-US"/>
        </w:rPr>
        <w:t>,</w:t>
      </w:r>
      <w:r w:rsidR="00613500">
        <w:rPr>
          <w:lang w:val="en-US"/>
        </w:rPr>
        <w:t xml:space="preserve"> the inter cell handover is RRC based and therefor</w:t>
      </w:r>
      <w:r w:rsidR="009C3AFE">
        <w:rPr>
          <w:lang w:val="en-US"/>
        </w:rPr>
        <w:t>e</w:t>
      </w:r>
      <w:r w:rsidR="00613500">
        <w:rPr>
          <w:lang w:val="en-US"/>
        </w:rPr>
        <w:t xml:space="preserve"> most likely heavier procedure at both UE and network side meaning the handover decisions for inter-cell would require good longer term evaluation of the cell to minimize the ping-pong effect and handover failure rates.</w:t>
      </w:r>
    </w:p>
    <w:p w14:paraId="43DCC73A" w14:textId="4CDAB3AC" w:rsidR="00613500" w:rsidRPr="002E68D6" w:rsidRDefault="00AD1B26" w:rsidP="00613500">
      <w:pPr>
        <w:jc w:val="center"/>
        <w:rPr>
          <w:lang w:val="en-US"/>
        </w:rPr>
      </w:pPr>
      <w:r>
        <w:object w:dxaOrig="16626" w:dyaOrig="9686" w14:anchorId="561BED0F">
          <v:shape id="_x0000_i1026" type="#_x0000_t75" style="width:345pt;height:200.55pt" o:ole="">
            <v:imagedata r:id="rId14" o:title=""/>
          </v:shape>
          <o:OLEObject Type="Embed" ProgID="Visio.Drawing.11" ShapeID="_x0000_i1026" DrawAspect="Content" ObjectID="_1539777186" r:id="rId15"/>
        </w:object>
      </w:r>
    </w:p>
    <w:p w14:paraId="07D3C7AD" w14:textId="2D4D0E98" w:rsidR="00613500" w:rsidRDefault="00C472B5" w:rsidP="00C472B5">
      <w:pPr>
        <w:pStyle w:val="Caption"/>
        <w:jc w:val="center"/>
        <w:rPr>
          <w:rFonts w:ascii="Arial" w:hAnsi="Arial" w:cs="Arial"/>
          <w:b/>
        </w:rPr>
      </w:pPr>
      <w:r>
        <w:t xml:space="preserve">Figure </w:t>
      </w:r>
      <w:r w:rsidR="001153F6">
        <w:fldChar w:fldCharType="begin"/>
      </w:r>
      <w:r w:rsidR="001153F6">
        <w:instrText xml:space="preserve"> SEQ Figure \* ARABIC </w:instrText>
      </w:r>
      <w:r w:rsidR="001153F6">
        <w:fldChar w:fldCharType="separate"/>
      </w:r>
      <w:r>
        <w:rPr>
          <w:noProof/>
        </w:rPr>
        <w:t>2</w:t>
      </w:r>
      <w:r w:rsidR="001153F6">
        <w:rPr>
          <w:noProof/>
        </w:rPr>
        <w:fldChar w:fldCharType="end"/>
      </w:r>
      <w:r w:rsidR="00613500" w:rsidRPr="002204DE">
        <w:rPr>
          <w:rFonts w:ascii="Arial" w:hAnsi="Arial" w:cs="Arial"/>
          <w:b/>
        </w:rPr>
        <w:t xml:space="preserve">. </w:t>
      </w:r>
      <w:r w:rsidR="00613500" w:rsidRPr="00C472B5">
        <w:rPr>
          <w:rFonts w:ascii="Arial" w:hAnsi="Arial" w:cs="Arial"/>
        </w:rPr>
        <w:t xml:space="preserve">Example measurement model for </w:t>
      </w:r>
      <w:r w:rsidR="0090310C" w:rsidRPr="00C472B5">
        <w:rPr>
          <w:rFonts w:ascii="Arial" w:hAnsi="Arial" w:cs="Arial"/>
        </w:rPr>
        <w:t>b</w:t>
      </w:r>
      <w:r w:rsidR="00613500" w:rsidRPr="00C472B5">
        <w:rPr>
          <w:rFonts w:ascii="Arial" w:hAnsi="Arial" w:cs="Arial"/>
        </w:rPr>
        <w:t>eam</w:t>
      </w:r>
      <w:r w:rsidR="0090310C" w:rsidRPr="00C472B5">
        <w:rPr>
          <w:rFonts w:ascii="Arial" w:hAnsi="Arial" w:cs="Arial"/>
        </w:rPr>
        <w:t xml:space="preserve"> and cell quality measurements</w:t>
      </w:r>
    </w:p>
    <w:p w14:paraId="2DA8EE97" w14:textId="4219999C" w:rsidR="00623EED" w:rsidRPr="00613500" w:rsidRDefault="00613500" w:rsidP="002A352F">
      <w:r>
        <w:t xml:space="preserve">Figure 2 consists of two functions using the same measurement samples provided by L1 filtering entity. </w:t>
      </w:r>
      <w:r w:rsidR="00623EED">
        <w:t>Here we provide a high level descriptions how the measurement model works:</w:t>
      </w:r>
    </w:p>
    <w:p w14:paraId="44D5EAA0" w14:textId="77777777" w:rsidR="005E224B" w:rsidRPr="005E224B" w:rsidRDefault="005E224B" w:rsidP="005E224B">
      <w:pPr>
        <w:rPr>
          <w:lang w:val="en-US"/>
        </w:rPr>
      </w:pPr>
      <w:r w:rsidRPr="00BA40F7">
        <w:rPr>
          <w:b/>
          <w:bCs/>
          <w:lang w:val="en-US"/>
        </w:rPr>
        <w:t xml:space="preserve">Beam Quality </w:t>
      </w:r>
    </w:p>
    <w:p w14:paraId="5D96D8CF" w14:textId="2BE5682D" w:rsidR="00095A7A" w:rsidRPr="005E224B" w:rsidRDefault="00894E8B" w:rsidP="005E224B">
      <w:pPr>
        <w:numPr>
          <w:ilvl w:val="0"/>
          <w:numId w:val="7"/>
        </w:numPr>
        <w:rPr>
          <w:lang w:val="en-US"/>
        </w:rPr>
      </w:pPr>
      <w:r w:rsidRPr="005E224B">
        <w:rPr>
          <w:lang w:val="en-US"/>
        </w:rPr>
        <w:t xml:space="preserve">L1 measurements done per </w:t>
      </w:r>
      <w:r w:rsidR="00AB6EB7">
        <w:rPr>
          <w:lang w:val="en-US"/>
        </w:rPr>
        <w:t>physical layer signal per beam</w:t>
      </w:r>
      <w:r w:rsidR="004963C4">
        <w:rPr>
          <w:lang w:val="en-US"/>
        </w:rPr>
        <w:t xml:space="preserve"> reference signal</w:t>
      </w:r>
    </w:p>
    <w:p w14:paraId="7F08717C" w14:textId="16E552D9" w:rsidR="00095A7A" w:rsidRDefault="0025736C" w:rsidP="005E224B">
      <w:pPr>
        <w:numPr>
          <w:ilvl w:val="0"/>
          <w:numId w:val="7"/>
        </w:numPr>
        <w:rPr>
          <w:lang w:val="en-US"/>
        </w:rPr>
      </w:pPr>
      <w:r>
        <w:rPr>
          <w:lang w:val="en-US"/>
        </w:rPr>
        <w:t xml:space="preserve">Higher layer filtering (L2 </w:t>
      </w:r>
      <w:r w:rsidR="00415686">
        <w:rPr>
          <w:lang w:val="en-US"/>
        </w:rPr>
        <w:t xml:space="preserve">/ </w:t>
      </w:r>
      <w:r>
        <w:rPr>
          <w:lang w:val="en-US"/>
        </w:rPr>
        <w:t xml:space="preserve">MAC layer is assumed </w:t>
      </w:r>
      <w:r w:rsidR="009C3AFE">
        <w:rPr>
          <w:lang w:val="en-US"/>
        </w:rPr>
        <w:t xml:space="preserve">to </w:t>
      </w:r>
      <w:r>
        <w:rPr>
          <w:lang w:val="en-US"/>
        </w:rPr>
        <w:t>have filtering as RRC is not involved</w:t>
      </w:r>
      <w:r w:rsidR="00607327">
        <w:rPr>
          <w:lang w:val="en-US"/>
        </w:rPr>
        <w:t>)</w:t>
      </w:r>
      <w:r w:rsidR="00894E8B" w:rsidRPr="005E224B">
        <w:rPr>
          <w:lang w:val="en-US"/>
        </w:rPr>
        <w:t xml:space="preserve"> is applied per beam</w:t>
      </w:r>
    </w:p>
    <w:p w14:paraId="01F69EA8" w14:textId="28EF97C8" w:rsidR="00D05717" w:rsidRDefault="004963C4" w:rsidP="00D05717">
      <w:pPr>
        <w:numPr>
          <w:ilvl w:val="1"/>
          <w:numId w:val="7"/>
        </w:numPr>
        <w:rPr>
          <w:lang w:val="en-US"/>
        </w:rPr>
      </w:pPr>
      <w:r>
        <w:rPr>
          <w:lang w:val="en-US"/>
        </w:rPr>
        <w:t xml:space="preserve">L2 </w:t>
      </w:r>
      <w:r w:rsidR="00D05717">
        <w:rPr>
          <w:lang w:val="en-US"/>
        </w:rPr>
        <w:t>Filtering</w:t>
      </w:r>
      <w:r w:rsidR="0090310C">
        <w:rPr>
          <w:lang w:val="en-US"/>
        </w:rPr>
        <w:t xml:space="preserve"> parameters are</w:t>
      </w:r>
      <w:r w:rsidR="00D05717">
        <w:rPr>
          <w:lang w:val="en-US"/>
        </w:rPr>
        <w:t xml:space="preserve"> configured by network</w:t>
      </w:r>
    </w:p>
    <w:p w14:paraId="1ADA44D7" w14:textId="75A7748E" w:rsidR="004963C4" w:rsidRDefault="00250E93" w:rsidP="004963C4">
      <w:pPr>
        <w:numPr>
          <w:ilvl w:val="1"/>
          <w:numId w:val="7"/>
        </w:numPr>
        <w:rPr>
          <w:lang w:val="en-US"/>
        </w:rPr>
      </w:pPr>
      <w:r>
        <w:rPr>
          <w:lang w:val="en-US"/>
        </w:rPr>
        <w:t>L2 Filtering is used to determine that criteria related to beam measurements are evaluated based on stable measurements.</w:t>
      </w:r>
    </w:p>
    <w:p w14:paraId="342F5469" w14:textId="6E36F4E8" w:rsidR="004963C4" w:rsidRPr="004963C4" w:rsidRDefault="004963C4" w:rsidP="004963C4">
      <w:pPr>
        <w:numPr>
          <w:ilvl w:val="1"/>
          <w:numId w:val="7"/>
        </w:numPr>
        <w:rPr>
          <w:lang w:val="en-US"/>
        </w:rPr>
      </w:pPr>
      <w:r>
        <w:rPr>
          <w:lang w:val="en-US"/>
        </w:rPr>
        <w:lastRenderedPageBreak/>
        <w:t>L2 filtering stabilizes the beam measurements for intra-cell beam events (</w:t>
      </w:r>
      <w:r w:rsidR="00C55079">
        <w:rPr>
          <w:lang w:val="en-US"/>
        </w:rPr>
        <w:t xml:space="preserve">e.g. </w:t>
      </w:r>
      <w:r>
        <w:rPr>
          <w:lang w:val="en-US"/>
        </w:rPr>
        <w:t>to evaluate whether to trigger beam management actions</w:t>
      </w:r>
      <w:r w:rsidR="00B95F55">
        <w:rPr>
          <w:lang w:val="en-US"/>
        </w:rPr>
        <w:t xml:space="preserve"> such as beam reporting or beam recovery</w:t>
      </w:r>
      <w:r>
        <w:rPr>
          <w:lang w:val="en-US"/>
        </w:rPr>
        <w:t>) and measure</w:t>
      </w:r>
      <w:r w:rsidR="000577D0">
        <w:rPr>
          <w:lang w:val="en-US"/>
        </w:rPr>
        <w:t>ments provided to the selection</w:t>
      </w:r>
      <w:r>
        <w:rPr>
          <w:lang w:val="en-US"/>
        </w:rPr>
        <w:t xml:space="preserve"> function </w:t>
      </w:r>
    </w:p>
    <w:p w14:paraId="6D314934" w14:textId="76A80740" w:rsidR="005E224B" w:rsidRPr="00623EED" w:rsidRDefault="00894E8B" w:rsidP="00F97E59">
      <w:pPr>
        <w:numPr>
          <w:ilvl w:val="0"/>
          <w:numId w:val="7"/>
        </w:numPr>
        <w:rPr>
          <w:lang w:val="en-US"/>
        </w:rPr>
      </w:pPr>
      <w:r w:rsidRPr="005E224B">
        <w:rPr>
          <w:lang w:val="en-US"/>
        </w:rPr>
        <w:t>Filtered Beam measurements are used to evaluate criteria</w:t>
      </w:r>
      <w:r w:rsidR="009C3AFE">
        <w:rPr>
          <w:lang w:val="en-US"/>
        </w:rPr>
        <w:t>,</w:t>
      </w:r>
      <w:r w:rsidR="001B29F8">
        <w:rPr>
          <w:lang w:val="en-US"/>
        </w:rPr>
        <w:t xml:space="preserve"> e.g.</w:t>
      </w:r>
      <w:r w:rsidRPr="005E224B">
        <w:rPr>
          <w:lang w:val="en-US"/>
        </w:rPr>
        <w:t xml:space="preserve"> for </w:t>
      </w:r>
      <w:r w:rsidRPr="005E224B">
        <w:rPr>
          <w:i/>
          <w:iCs/>
          <w:lang w:val="en-US"/>
        </w:rPr>
        <w:t>beam management actions</w:t>
      </w:r>
      <w:r w:rsidR="00607327">
        <w:rPr>
          <w:i/>
          <w:iCs/>
          <w:lang w:val="en-US"/>
        </w:rPr>
        <w:t xml:space="preserve"> of the serving cell</w:t>
      </w:r>
      <w:r w:rsidR="00D05717">
        <w:rPr>
          <w:i/>
          <w:iCs/>
          <w:lang w:val="en-US"/>
        </w:rPr>
        <w:t xml:space="preserve"> and </w:t>
      </w:r>
      <w:r w:rsidR="00106C5A" w:rsidRPr="00AD1B26">
        <w:rPr>
          <w:iCs/>
          <w:lang w:val="en-US"/>
        </w:rPr>
        <w:t>for</w:t>
      </w:r>
      <w:r w:rsidR="00106C5A">
        <w:rPr>
          <w:i/>
          <w:iCs/>
          <w:lang w:val="en-US"/>
        </w:rPr>
        <w:t xml:space="preserve"> </w:t>
      </w:r>
      <w:r w:rsidR="00AD1B26">
        <w:rPr>
          <w:i/>
          <w:iCs/>
          <w:lang w:val="en-US"/>
        </w:rPr>
        <w:t xml:space="preserve">e.g. </w:t>
      </w:r>
      <w:r w:rsidR="001B29F8">
        <w:rPr>
          <w:i/>
          <w:iCs/>
          <w:lang w:val="en-US"/>
        </w:rPr>
        <w:t>beam quality reporting</w:t>
      </w:r>
      <w:r w:rsidR="00D05717">
        <w:rPr>
          <w:i/>
          <w:iCs/>
          <w:lang w:val="en-US"/>
        </w:rPr>
        <w:t xml:space="preserve"> in a</w:t>
      </w:r>
      <w:r w:rsidR="00106C5A">
        <w:rPr>
          <w:i/>
          <w:iCs/>
          <w:lang w:val="en-US"/>
        </w:rPr>
        <w:t>n</w:t>
      </w:r>
      <w:r w:rsidR="00D05717">
        <w:rPr>
          <w:i/>
          <w:iCs/>
          <w:lang w:val="en-US"/>
        </w:rPr>
        <w:t xml:space="preserve"> inter</w:t>
      </w:r>
      <w:r w:rsidR="00106C5A">
        <w:rPr>
          <w:i/>
          <w:iCs/>
          <w:lang w:val="en-US"/>
        </w:rPr>
        <w:t>-</w:t>
      </w:r>
      <w:r w:rsidR="00D05717">
        <w:rPr>
          <w:i/>
          <w:iCs/>
          <w:lang w:val="en-US"/>
        </w:rPr>
        <w:t>cell measurement report (beam report)</w:t>
      </w:r>
      <w:r w:rsidR="00106C5A">
        <w:rPr>
          <w:i/>
          <w:iCs/>
          <w:lang w:val="en-US"/>
        </w:rPr>
        <w:t xml:space="preserve"> </w:t>
      </w:r>
    </w:p>
    <w:p w14:paraId="16D2363F" w14:textId="77777777" w:rsidR="005E224B" w:rsidRPr="005E224B" w:rsidRDefault="005E224B" w:rsidP="005E224B">
      <w:pPr>
        <w:rPr>
          <w:lang w:val="en-US"/>
        </w:rPr>
      </w:pPr>
      <w:r w:rsidRPr="005E224B">
        <w:rPr>
          <w:b/>
          <w:bCs/>
          <w:lang w:val="fi-FI"/>
        </w:rPr>
        <w:t>Cell Quality</w:t>
      </w:r>
    </w:p>
    <w:p w14:paraId="1977DE17" w14:textId="77777777" w:rsidR="00607327" w:rsidRDefault="0025736C" w:rsidP="005E224B">
      <w:pPr>
        <w:numPr>
          <w:ilvl w:val="0"/>
          <w:numId w:val="8"/>
        </w:numPr>
        <w:rPr>
          <w:lang w:val="en-US"/>
        </w:rPr>
      </w:pPr>
      <w:r>
        <w:rPr>
          <w:lang w:val="en-US"/>
        </w:rPr>
        <w:t>Beam specific</w:t>
      </w:r>
      <w:r w:rsidR="00607327">
        <w:rPr>
          <w:lang w:val="en-US"/>
        </w:rPr>
        <w:t xml:space="preserve"> measurement samples are </w:t>
      </w:r>
      <w:r>
        <w:rPr>
          <w:lang w:val="en-US"/>
        </w:rPr>
        <w:t>reused for determining cell quality</w:t>
      </w:r>
    </w:p>
    <w:p w14:paraId="268FCB9C" w14:textId="77777777" w:rsidR="002204DE" w:rsidRPr="002204DE" w:rsidRDefault="0025736C" w:rsidP="002204DE">
      <w:pPr>
        <w:numPr>
          <w:ilvl w:val="1"/>
          <w:numId w:val="8"/>
        </w:numPr>
        <w:rPr>
          <w:lang w:val="en-US"/>
        </w:rPr>
      </w:pPr>
      <w:r>
        <w:rPr>
          <w:lang w:val="en-US"/>
        </w:rPr>
        <w:t>Filtered values provide further input to measurement report triggered by cell level reporting criteria</w:t>
      </w:r>
    </w:p>
    <w:p w14:paraId="7582DC70" w14:textId="167E5FB0" w:rsidR="00095A7A" w:rsidRPr="005E224B" w:rsidRDefault="00894E8B" w:rsidP="005E224B">
      <w:pPr>
        <w:numPr>
          <w:ilvl w:val="0"/>
          <w:numId w:val="8"/>
        </w:numPr>
        <w:rPr>
          <w:lang w:val="en-US"/>
        </w:rPr>
      </w:pPr>
      <w:r w:rsidRPr="005E224B">
        <w:rPr>
          <w:lang w:val="en-US"/>
        </w:rPr>
        <w:t>Selection function is applied to filtered beam measurements (e.g. max</w:t>
      </w:r>
      <w:r w:rsidR="0025736C">
        <w:rPr>
          <w:lang w:val="en-US"/>
        </w:rPr>
        <w:t xml:space="preserve">imum </w:t>
      </w:r>
      <w:r w:rsidRPr="005E224B">
        <w:rPr>
          <w:lang w:val="en-US"/>
        </w:rPr>
        <w:t>RSRP</w:t>
      </w:r>
      <w:r w:rsidR="004C696F">
        <w:rPr>
          <w:lang w:val="en-US"/>
        </w:rPr>
        <w:t>)</w:t>
      </w:r>
      <w:r w:rsidR="002204DE">
        <w:rPr>
          <w:lang w:val="en-US"/>
        </w:rPr>
        <w:t xml:space="preserve"> </w:t>
      </w:r>
    </w:p>
    <w:p w14:paraId="384F9A71" w14:textId="0BE86E25" w:rsidR="00095A7A" w:rsidRDefault="00894E8B" w:rsidP="005E224B">
      <w:pPr>
        <w:numPr>
          <w:ilvl w:val="0"/>
          <w:numId w:val="8"/>
        </w:numPr>
        <w:rPr>
          <w:lang w:val="en-US"/>
        </w:rPr>
      </w:pPr>
      <w:r w:rsidRPr="005E224B">
        <w:rPr>
          <w:lang w:val="en-US"/>
        </w:rPr>
        <w:t>This value is further filtered to obtain long term cell quality value</w:t>
      </w:r>
      <w:r w:rsidR="002204DE">
        <w:rPr>
          <w:lang w:val="en-US"/>
        </w:rPr>
        <w:t>. A single value is derived for the cell</w:t>
      </w:r>
      <w:r w:rsidRPr="005E224B">
        <w:rPr>
          <w:lang w:val="en-US"/>
        </w:rPr>
        <w:t xml:space="preserve"> and used to evaluate criteria</w:t>
      </w:r>
      <w:r w:rsidR="001B29F8">
        <w:rPr>
          <w:lang w:val="en-US"/>
        </w:rPr>
        <w:t xml:space="preserve"> for inter-cell event and potential action such as measurement reporting.</w:t>
      </w:r>
    </w:p>
    <w:p w14:paraId="60E4AE4D" w14:textId="4BE19A77" w:rsidR="00106C5A" w:rsidRDefault="0025736C" w:rsidP="00106C5A">
      <w:pPr>
        <w:numPr>
          <w:ilvl w:val="0"/>
          <w:numId w:val="8"/>
        </w:numPr>
        <w:rPr>
          <w:lang w:val="en-US"/>
        </w:rPr>
      </w:pPr>
      <w:r>
        <w:rPr>
          <w:lang w:val="en-US"/>
        </w:rPr>
        <w:t>Similar selection function is run for serving cell and neighbor cell</w:t>
      </w:r>
      <w:r w:rsidR="004963C4">
        <w:rPr>
          <w:lang w:val="en-US"/>
        </w:rPr>
        <w:t xml:space="preserve"> measurements</w:t>
      </w:r>
      <w:r>
        <w:rPr>
          <w:lang w:val="en-US"/>
        </w:rPr>
        <w:t xml:space="preserve">. </w:t>
      </w:r>
      <w:r w:rsidR="002204DE">
        <w:rPr>
          <w:lang w:val="en-US"/>
        </w:rPr>
        <w:t xml:space="preserve">UE derives a single cell quality value out of </w:t>
      </w:r>
      <w:r w:rsidR="001B29F8">
        <w:rPr>
          <w:lang w:val="en-US"/>
        </w:rPr>
        <w:t xml:space="preserve">filtered </w:t>
      </w:r>
      <w:r w:rsidR="002204DE">
        <w:rPr>
          <w:lang w:val="en-US"/>
        </w:rPr>
        <w:t xml:space="preserve">beam measurement results </w:t>
      </w:r>
    </w:p>
    <w:p w14:paraId="3FFFA43A" w14:textId="77777777" w:rsidR="00623EED" w:rsidRPr="00623EED" w:rsidRDefault="00623EED" w:rsidP="00E46A10">
      <w:pPr>
        <w:ind w:left="360"/>
        <w:rPr>
          <w:lang w:val="en-US"/>
        </w:rPr>
      </w:pPr>
    </w:p>
    <w:p w14:paraId="4D4C2042" w14:textId="29D3E8E5" w:rsidR="002A352F" w:rsidRPr="00106C5A" w:rsidRDefault="00BA40F7" w:rsidP="00F97E59">
      <w:pPr>
        <w:rPr>
          <w:lang w:val="en-US"/>
        </w:rPr>
      </w:pPr>
      <w:r w:rsidRPr="002A352F">
        <w:rPr>
          <w:b/>
          <w:lang w:val="en-US"/>
        </w:rPr>
        <w:t>Observation 1</w:t>
      </w:r>
      <w:r w:rsidRPr="00106C5A">
        <w:rPr>
          <w:lang w:val="en-US"/>
        </w:rPr>
        <w:t>: Same measurement samples can be used for det</w:t>
      </w:r>
      <w:r w:rsidR="00E46A10">
        <w:rPr>
          <w:lang w:val="en-US"/>
        </w:rPr>
        <w:t>ermining individual beam quality</w:t>
      </w:r>
      <w:r w:rsidRPr="00106C5A">
        <w:rPr>
          <w:lang w:val="en-US"/>
        </w:rPr>
        <w:t xml:space="preserve"> levels and cell </w:t>
      </w:r>
      <w:r w:rsidR="00D05717" w:rsidRPr="00106C5A">
        <w:rPr>
          <w:lang w:val="en-US"/>
        </w:rPr>
        <w:t>quality</w:t>
      </w:r>
      <w:r w:rsidRPr="00106C5A">
        <w:rPr>
          <w:lang w:val="en-US"/>
        </w:rPr>
        <w:t xml:space="preserve"> </w:t>
      </w:r>
    </w:p>
    <w:p w14:paraId="7C7E5FFC" w14:textId="77777777" w:rsidR="002A352F" w:rsidRPr="002A352F" w:rsidRDefault="002A352F" w:rsidP="00F97E59">
      <w:pPr>
        <w:rPr>
          <w:b/>
          <w:lang w:val="en-US"/>
        </w:rPr>
      </w:pPr>
      <w:r>
        <w:rPr>
          <w:b/>
          <w:lang w:val="en-US"/>
        </w:rPr>
        <w:t xml:space="preserve">Observation 2: </w:t>
      </w:r>
      <w:r w:rsidRPr="00106C5A">
        <w:rPr>
          <w:lang w:val="en-US"/>
        </w:rPr>
        <w:t xml:space="preserve">Having two levels of filtering provides network the means to optimize handover performance in the network </w:t>
      </w:r>
      <w:r w:rsidR="0025736C" w:rsidRPr="00106C5A">
        <w:rPr>
          <w:lang w:val="en-US"/>
        </w:rPr>
        <w:t xml:space="preserve">by configuration </w:t>
      </w:r>
      <w:r w:rsidR="00106C5A" w:rsidRPr="00106C5A">
        <w:rPr>
          <w:lang w:val="en-US"/>
        </w:rPr>
        <w:t>of measurement report triggering</w:t>
      </w:r>
    </w:p>
    <w:p w14:paraId="173548DA" w14:textId="77777777" w:rsidR="0025736C" w:rsidRDefault="005E224B" w:rsidP="00F97E59">
      <w:r w:rsidRPr="00106C5A">
        <w:rPr>
          <w:b/>
        </w:rPr>
        <w:t>Proposal 1:</w:t>
      </w:r>
      <w:r w:rsidR="002A352F">
        <w:t xml:space="preserve"> Consider </w:t>
      </w:r>
      <w:r w:rsidR="0025736C">
        <w:t xml:space="preserve">L2 filtering of beam level measurement samples for intra-cell beam management </w:t>
      </w:r>
      <w:r w:rsidR="00F1741E">
        <w:t>(mobility without RRC involvement)</w:t>
      </w:r>
    </w:p>
    <w:p w14:paraId="45F60BAC" w14:textId="77777777" w:rsidR="004C696F" w:rsidRDefault="0025736C" w:rsidP="00F97E59">
      <w:r w:rsidRPr="00106C5A">
        <w:rPr>
          <w:b/>
        </w:rPr>
        <w:t>Proposal 2:</w:t>
      </w:r>
      <w:r>
        <w:t xml:space="preserve"> Consider L3 filte</w:t>
      </w:r>
      <w:r w:rsidR="00F1741E">
        <w:t>ring and selection function for inter-cell mobility (with RRC involvement)</w:t>
      </w:r>
      <w:r w:rsidR="00106C5A">
        <w:t xml:space="preserve">. </w:t>
      </w:r>
    </w:p>
    <w:p w14:paraId="723881DF" w14:textId="651458CB" w:rsidR="0025736C" w:rsidRDefault="004C696F" w:rsidP="00F97E59">
      <w:r w:rsidRPr="00106C5A">
        <w:rPr>
          <w:b/>
        </w:rPr>
        <w:t xml:space="preserve">Proposal </w:t>
      </w:r>
      <w:r w:rsidR="00613520">
        <w:rPr>
          <w:b/>
        </w:rPr>
        <w:t>3</w:t>
      </w:r>
      <w:r w:rsidRPr="00106C5A">
        <w:rPr>
          <w:b/>
        </w:rPr>
        <w:t>:</w:t>
      </w:r>
      <w:r>
        <w:t xml:space="preserve"> </w:t>
      </w:r>
      <w:r w:rsidR="00106C5A">
        <w:t xml:space="preserve">Selection </w:t>
      </w:r>
      <w:r>
        <w:t>function in the proposed model selects the highest RSRP value</w:t>
      </w:r>
    </w:p>
    <w:p w14:paraId="7CDB4E6E" w14:textId="77777777" w:rsidR="005E224B" w:rsidRPr="00F1741E" w:rsidRDefault="005E224B" w:rsidP="00F97E59">
      <w:pPr>
        <w:rPr>
          <w:lang w:val="en-US"/>
        </w:rPr>
      </w:pPr>
    </w:p>
    <w:p w14:paraId="045CCD12" w14:textId="77777777" w:rsidR="00F1741E" w:rsidRPr="00F1741E" w:rsidRDefault="002204DE" w:rsidP="002204DE">
      <w:pPr>
        <w:pStyle w:val="Heading3"/>
      </w:pPr>
      <w:r>
        <w:t xml:space="preserve">3.2 </w:t>
      </w:r>
      <w:r w:rsidR="00F1741E" w:rsidRPr="00F1741E">
        <w:t>Time</w:t>
      </w:r>
      <w:r>
        <w:t>-</w:t>
      </w:r>
      <w:r w:rsidR="00F1741E" w:rsidRPr="00F1741E">
        <w:t>To</w:t>
      </w:r>
      <w:r>
        <w:t>-</w:t>
      </w:r>
      <w:r w:rsidR="00F1741E" w:rsidRPr="00F1741E">
        <w:t>Trigger</w:t>
      </w:r>
    </w:p>
    <w:p w14:paraId="7733EFCC" w14:textId="75273691" w:rsidR="00F1741E" w:rsidRPr="00F1741E" w:rsidRDefault="00623EED" w:rsidP="00F1741E">
      <w:pPr>
        <w:rPr>
          <w:lang w:val="en-US"/>
        </w:rPr>
      </w:pPr>
      <w:r>
        <w:rPr>
          <w:lang w:val="en-US"/>
        </w:rPr>
        <w:t>Time to trigger parameter i</w:t>
      </w:r>
      <w:r w:rsidR="00E231FF">
        <w:rPr>
          <w:lang w:val="en-US"/>
        </w:rPr>
        <w:t>s</w:t>
      </w:r>
      <w:r>
        <w:rPr>
          <w:lang w:val="en-US"/>
        </w:rPr>
        <w:t xml:space="preserve"> used in LTE to evaluate measurement reporting criteria for configured time. Similar principle can be reused in NR with some enhancement or options for network to optimize the UE reporting. Separate TTT parameters should be used for intra-cell and inter cell reporting</w:t>
      </w:r>
      <w:r w:rsidR="005B4CD0">
        <w:rPr>
          <w:lang w:val="en-US"/>
        </w:rPr>
        <w:t xml:space="preserve"> criteria/action</w:t>
      </w:r>
      <w:r>
        <w:rPr>
          <w:lang w:val="en-US"/>
        </w:rPr>
        <w:t xml:space="preserve">. One way to configure the values would be to use: </w:t>
      </w:r>
    </w:p>
    <w:p w14:paraId="1E835129" w14:textId="77777777" w:rsidR="00623EED" w:rsidRPr="00623EED" w:rsidRDefault="00F1741E" w:rsidP="00623EED">
      <w:pPr>
        <w:numPr>
          <w:ilvl w:val="1"/>
          <w:numId w:val="14"/>
        </w:numPr>
        <w:rPr>
          <w:lang w:val="en-US"/>
        </w:rPr>
      </w:pPr>
      <w:r w:rsidRPr="00F1741E">
        <w:rPr>
          <w:lang w:val="en-US"/>
        </w:rPr>
        <w:t xml:space="preserve">Shorter TTT value for evaluating </w:t>
      </w:r>
      <w:r w:rsidR="00623EED">
        <w:rPr>
          <w:lang w:val="en-US"/>
        </w:rPr>
        <w:t xml:space="preserve">trigger for </w:t>
      </w:r>
      <w:r w:rsidRPr="00F1741E">
        <w:rPr>
          <w:lang w:val="en-US"/>
        </w:rPr>
        <w:t>beam level reporting (to quickly react to beam level events</w:t>
      </w:r>
      <w:r w:rsidR="00623EED">
        <w:rPr>
          <w:lang w:val="en-US"/>
        </w:rPr>
        <w:t xml:space="preserve"> such as reporting new beams or quality change on the current serving beam/set of serving beams etc..</w:t>
      </w:r>
      <w:r w:rsidRPr="00F1741E">
        <w:rPr>
          <w:lang w:val="en-US"/>
        </w:rPr>
        <w:t>)</w:t>
      </w:r>
    </w:p>
    <w:p w14:paraId="2ECD42AD" w14:textId="74E9D30E" w:rsidR="00F1741E" w:rsidRPr="00F1741E" w:rsidRDefault="00F1741E" w:rsidP="00F1741E">
      <w:pPr>
        <w:numPr>
          <w:ilvl w:val="1"/>
          <w:numId w:val="14"/>
        </w:numPr>
        <w:rPr>
          <w:lang w:val="en-US"/>
        </w:rPr>
      </w:pPr>
      <w:r w:rsidRPr="00F1741E">
        <w:rPr>
          <w:lang w:val="en-US"/>
        </w:rPr>
        <w:t xml:space="preserve">Longer TTT value for evaluating </w:t>
      </w:r>
      <w:r w:rsidR="00623EED">
        <w:rPr>
          <w:lang w:val="en-US"/>
        </w:rPr>
        <w:t xml:space="preserve">trigger for </w:t>
      </w:r>
      <w:r w:rsidRPr="00F1741E">
        <w:rPr>
          <w:lang w:val="en-US"/>
        </w:rPr>
        <w:t xml:space="preserve">cell level </w:t>
      </w:r>
      <w:r w:rsidR="00C60FC0">
        <w:rPr>
          <w:lang w:val="en-US"/>
        </w:rPr>
        <w:t>events (</w:t>
      </w:r>
      <w:r w:rsidRPr="00F1741E">
        <w:rPr>
          <w:lang w:val="en-US"/>
        </w:rPr>
        <w:t>measurement reports</w:t>
      </w:r>
      <w:r w:rsidR="00C60FC0">
        <w:rPr>
          <w:lang w:val="en-US"/>
        </w:rPr>
        <w:t>)</w:t>
      </w:r>
    </w:p>
    <w:p w14:paraId="1383A3D8" w14:textId="77777777" w:rsidR="00623EED" w:rsidRDefault="00623EED" w:rsidP="00F1741E">
      <w:pPr>
        <w:rPr>
          <w:lang w:val="en-US"/>
        </w:rPr>
      </w:pPr>
      <w:r w:rsidRPr="00623EED">
        <w:rPr>
          <w:rFonts w:hint="eastAsia"/>
          <w:lang w:val="en-US"/>
        </w:rPr>
        <w:t xml:space="preserve">The used filtering coefficients, threshold and </w:t>
      </w:r>
      <w:r w:rsidR="00F1741E" w:rsidRPr="00F1741E">
        <w:rPr>
          <w:lang w:val="en-US"/>
        </w:rPr>
        <w:t xml:space="preserve">TTT values </w:t>
      </w:r>
      <w:r>
        <w:rPr>
          <w:lang w:val="en-US"/>
        </w:rPr>
        <w:t xml:space="preserve">are </w:t>
      </w:r>
      <w:r w:rsidR="00F1741E" w:rsidRPr="00F1741E">
        <w:rPr>
          <w:lang w:val="en-US"/>
        </w:rPr>
        <w:t xml:space="preserve">configured by </w:t>
      </w:r>
      <w:r>
        <w:rPr>
          <w:lang w:val="en-US"/>
        </w:rPr>
        <w:t xml:space="preserve">network by using e.g. </w:t>
      </w:r>
      <w:r w:rsidR="00F1741E" w:rsidRPr="00F1741E">
        <w:rPr>
          <w:lang w:val="en-US"/>
        </w:rPr>
        <w:t>RRC</w:t>
      </w:r>
      <w:r>
        <w:rPr>
          <w:lang w:val="en-US"/>
        </w:rPr>
        <w:t xml:space="preserve"> signaling.</w:t>
      </w:r>
    </w:p>
    <w:p w14:paraId="3C314366" w14:textId="50DBB3A1" w:rsidR="00F1741E" w:rsidRDefault="00106C5A" w:rsidP="00F97E59">
      <w:pPr>
        <w:rPr>
          <w:lang w:val="en-US"/>
        </w:rPr>
      </w:pPr>
      <w:r w:rsidRPr="00623EED">
        <w:rPr>
          <w:b/>
          <w:lang w:val="en-US"/>
        </w:rPr>
        <w:t>Observation 3</w:t>
      </w:r>
      <w:r>
        <w:rPr>
          <w:lang w:val="en-US"/>
        </w:rPr>
        <w:t>: Separate Time to Trigger parameters for triggering beam level reporting and c</w:t>
      </w:r>
      <w:r w:rsidR="00623EED">
        <w:rPr>
          <w:lang w:val="en-US"/>
        </w:rPr>
        <w:t xml:space="preserve">ell level </w:t>
      </w:r>
      <w:r w:rsidR="005B4CD0">
        <w:rPr>
          <w:lang w:val="en-US"/>
        </w:rPr>
        <w:t>evaluation of</w:t>
      </w:r>
      <w:r w:rsidR="00623EED">
        <w:rPr>
          <w:lang w:val="en-US"/>
        </w:rPr>
        <w:t xml:space="preserve"> reporting</w:t>
      </w:r>
      <w:r w:rsidR="005B4CD0">
        <w:rPr>
          <w:lang w:val="en-US"/>
        </w:rPr>
        <w:t>/action criteria</w:t>
      </w:r>
      <w:r w:rsidR="008E0598">
        <w:rPr>
          <w:lang w:val="en-US"/>
        </w:rPr>
        <w:t xml:space="preserve"> could be beneficial in NR.</w:t>
      </w:r>
    </w:p>
    <w:p w14:paraId="48A258EF" w14:textId="0CF354D3" w:rsidR="000B1401" w:rsidRDefault="000B1401" w:rsidP="000B1401">
      <w:pPr>
        <w:rPr>
          <w:lang w:val="en-US"/>
        </w:rPr>
      </w:pPr>
      <w:r w:rsidRPr="00623EED">
        <w:rPr>
          <w:b/>
          <w:lang w:val="en-US"/>
        </w:rPr>
        <w:t xml:space="preserve">Proposal </w:t>
      </w:r>
      <w:r w:rsidR="00613520">
        <w:rPr>
          <w:b/>
          <w:lang w:val="en-US"/>
        </w:rPr>
        <w:t>4</w:t>
      </w:r>
      <w:r w:rsidRPr="00623EED">
        <w:rPr>
          <w:b/>
          <w:lang w:val="en-US"/>
        </w:rPr>
        <w:t>:</w:t>
      </w:r>
      <w:r>
        <w:rPr>
          <w:lang w:val="en-US"/>
        </w:rPr>
        <w:t xml:space="preserve"> Consider reus</w:t>
      </w:r>
      <w:r w:rsidR="00FE03C1">
        <w:rPr>
          <w:lang w:val="en-US"/>
        </w:rPr>
        <w:t>ing</w:t>
      </w:r>
      <w:r>
        <w:rPr>
          <w:lang w:val="en-US"/>
        </w:rPr>
        <w:t xml:space="preserve"> the TTT concept of LTE and consider two different TTT parameters in NR for evaluation of reporting/action criteria, </w:t>
      </w:r>
      <w:r w:rsidRPr="00B7371D">
        <w:rPr>
          <w:i/>
          <w:lang w:val="en-US"/>
        </w:rPr>
        <w:t xml:space="preserve">intra cell </w:t>
      </w:r>
      <w:r>
        <w:rPr>
          <w:i/>
          <w:lang w:val="en-US"/>
        </w:rPr>
        <w:t>(</w:t>
      </w:r>
      <w:r w:rsidRPr="00B7371D">
        <w:rPr>
          <w:i/>
          <w:lang w:val="en-US"/>
        </w:rPr>
        <w:t>TTT</w:t>
      </w:r>
      <w:r>
        <w:rPr>
          <w:i/>
          <w:lang w:val="en-US"/>
        </w:rPr>
        <w:t>beam)</w:t>
      </w:r>
      <w:r>
        <w:rPr>
          <w:lang w:val="en-US"/>
        </w:rPr>
        <w:t xml:space="preserve"> and </w:t>
      </w:r>
      <w:r w:rsidRPr="00B7371D">
        <w:rPr>
          <w:i/>
          <w:lang w:val="en-US"/>
        </w:rPr>
        <w:t>inter cell</w:t>
      </w:r>
      <w:r>
        <w:rPr>
          <w:lang w:val="en-US"/>
        </w:rPr>
        <w:t xml:space="preserve"> (</w:t>
      </w:r>
      <w:r w:rsidRPr="00B7371D">
        <w:rPr>
          <w:i/>
          <w:lang w:val="en-US"/>
        </w:rPr>
        <w:t>TTT</w:t>
      </w:r>
      <w:r>
        <w:rPr>
          <w:i/>
          <w:lang w:val="en-US"/>
        </w:rPr>
        <w:t>cell)</w:t>
      </w:r>
      <w:r>
        <w:rPr>
          <w:lang w:val="en-US"/>
        </w:rPr>
        <w:t>.</w:t>
      </w:r>
    </w:p>
    <w:p w14:paraId="5CF21F1D" w14:textId="77777777" w:rsidR="00250E93" w:rsidRDefault="00250E93" w:rsidP="00F97E59">
      <w:pPr>
        <w:rPr>
          <w:lang w:val="en-US"/>
        </w:rPr>
      </w:pPr>
    </w:p>
    <w:p w14:paraId="347BEB34" w14:textId="090DA836" w:rsidR="000F006C" w:rsidRDefault="00E030F8" w:rsidP="00F20ED2">
      <w:pPr>
        <w:pStyle w:val="Heading3"/>
        <w:rPr>
          <w:lang w:val="en-US"/>
        </w:rPr>
      </w:pPr>
      <w:r>
        <w:rPr>
          <w:lang w:val="en-US"/>
        </w:rPr>
        <w:t xml:space="preserve">3.3 </w:t>
      </w:r>
      <w:r w:rsidR="00250E93">
        <w:rPr>
          <w:lang w:val="en-US"/>
        </w:rPr>
        <w:t xml:space="preserve">Example Operation of </w:t>
      </w:r>
      <w:r>
        <w:rPr>
          <w:lang w:val="en-US"/>
        </w:rPr>
        <w:t xml:space="preserve">the </w:t>
      </w:r>
      <w:r w:rsidR="00250E93">
        <w:rPr>
          <w:lang w:val="en-US"/>
        </w:rPr>
        <w:t xml:space="preserve">Measurement model </w:t>
      </w:r>
    </w:p>
    <w:p w14:paraId="10FAFFFD" w14:textId="2A7B6559" w:rsidR="000F006C" w:rsidRPr="000F006C" w:rsidRDefault="000F006C" w:rsidP="000F006C">
      <w:pPr>
        <w:rPr>
          <w:lang w:val="en-US"/>
        </w:rPr>
      </w:pPr>
      <w:r>
        <w:rPr>
          <w:lang w:val="en-US"/>
        </w:rPr>
        <w:t xml:space="preserve">Figure </w:t>
      </w:r>
      <w:r w:rsidR="00C472B5">
        <w:rPr>
          <w:lang w:val="en-US"/>
        </w:rPr>
        <w:t>3</w:t>
      </w:r>
      <w:r>
        <w:rPr>
          <w:lang w:val="en-US"/>
        </w:rPr>
        <w:t xml:space="preserve"> illustrates the derivation of </w:t>
      </w:r>
      <w:r w:rsidRPr="00783CE3">
        <w:rPr>
          <w:i/>
          <w:lang w:val="en-US"/>
        </w:rPr>
        <w:t>cell quality</w:t>
      </w:r>
      <w:r>
        <w:rPr>
          <w:lang w:val="en-US"/>
        </w:rPr>
        <w:t xml:space="preserve"> based on the beam RSRP measurements. </w:t>
      </w:r>
      <w:r w:rsidR="00783CE3">
        <w:rPr>
          <w:lang w:val="en-US"/>
        </w:rPr>
        <w:t>Two beams are illustrated in this scenario: Beam1 and Beam2. In the proposed model the selection function utilizes the highest measured RSRP to represent the cell</w:t>
      </w:r>
      <w:r w:rsidR="00D203B3">
        <w:rPr>
          <w:lang w:val="en-US"/>
        </w:rPr>
        <w:t xml:space="preserve"> quality</w:t>
      </w:r>
      <w:r w:rsidR="00783CE3">
        <w:rPr>
          <w:lang w:val="en-US"/>
        </w:rPr>
        <w:t>: Time-to-Tr</w:t>
      </w:r>
      <w:r w:rsidR="00D203B3">
        <w:rPr>
          <w:lang w:val="en-US"/>
        </w:rPr>
        <w:t xml:space="preserve">igger runs based on the Cell RSRP. Beam1 is above the TH1 which initiates the TTT for the cell. After a while measurements indicate that Beam1 level falls below the TH1 but Beam2 value is above. </w:t>
      </w:r>
      <w:r w:rsidR="00D203B3">
        <w:rPr>
          <w:lang w:val="en-US"/>
        </w:rPr>
        <w:lastRenderedPageBreak/>
        <w:t>This keeps the TTT running for cell level measurement. Once TTT timer has elapsed a criteria for cell level measurement event can be triggered e.g. measurement report.</w:t>
      </w:r>
      <w:r w:rsidR="00A92C3A">
        <w:rPr>
          <w:lang w:val="en-US"/>
        </w:rPr>
        <w:t xml:space="preserve"> Furthermore, similar evaluati</w:t>
      </w:r>
      <w:r w:rsidR="00F20ED2">
        <w:rPr>
          <w:lang w:val="en-US"/>
        </w:rPr>
        <w:t>on is run per cell ba</w:t>
      </w:r>
      <w:r w:rsidR="00681388">
        <w:rPr>
          <w:lang w:val="en-US"/>
        </w:rPr>
        <w:t>sed on beam level measurements.</w:t>
      </w:r>
    </w:p>
    <w:p w14:paraId="632BBB45" w14:textId="79738331" w:rsidR="00250E93" w:rsidRDefault="00783CE3" w:rsidP="00E030F8">
      <w:pPr>
        <w:jc w:val="center"/>
      </w:pPr>
      <w:r>
        <w:object w:dxaOrig="12578" w:dyaOrig="6609" w14:anchorId="73B11A24">
          <v:shape id="_x0000_i1027" type="#_x0000_t75" style="width:445.7pt;height:234.1pt" o:ole="">
            <v:imagedata r:id="rId16" o:title=""/>
          </v:shape>
          <o:OLEObject Type="Embed" ProgID="Visio.Drawing.11" ShapeID="_x0000_i1027" DrawAspect="Content" ObjectID="_1539777187" r:id="rId17"/>
        </w:object>
      </w:r>
    </w:p>
    <w:p w14:paraId="04DC224A" w14:textId="6EBED828" w:rsidR="00E030F8" w:rsidRDefault="00E030F8" w:rsidP="00E030F8">
      <w:pPr>
        <w:pStyle w:val="Caption"/>
        <w:jc w:val="center"/>
      </w:pPr>
      <w:r>
        <w:t xml:space="preserve">Figure </w:t>
      </w:r>
      <w:r w:rsidR="001153F6">
        <w:fldChar w:fldCharType="begin"/>
      </w:r>
      <w:r w:rsidR="001153F6">
        <w:instrText xml:space="preserve"> SEQ Figure \* ARABIC </w:instrText>
      </w:r>
      <w:r w:rsidR="001153F6">
        <w:fldChar w:fldCharType="separate"/>
      </w:r>
      <w:r w:rsidR="00C472B5">
        <w:rPr>
          <w:noProof/>
        </w:rPr>
        <w:t>3</w:t>
      </w:r>
      <w:r w:rsidR="001153F6">
        <w:rPr>
          <w:noProof/>
        </w:rPr>
        <w:fldChar w:fldCharType="end"/>
      </w:r>
      <w:r>
        <w:t>. Example of evaluating a cell quality with the proposed model</w:t>
      </w:r>
    </w:p>
    <w:p w14:paraId="6FEF3B44" w14:textId="77777777" w:rsidR="0090310C" w:rsidRDefault="0090310C" w:rsidP="0090310C"/>
    <w:p w14:paraId="47C18B9A" w14:textId="0B965416" w:rsidR="0090310C" w:rsidRPr="0090310C" w:rsidRDefault="0090310C" w:rsidP="0090310C">
      <w:r>
        <w:t xml:space="preserve">Figure </w:t>
      </w:r>
      <w:r w:rsidR="008E0598">
        <w:t>4</w:t>
      </w:r>
      <w:r>
        <w:t xml:space="preserve"> illustrates one example of beam level measurements and event/action triggering based on beam level threshold</w:t>
      </w:r>
      <w:r w:rsidR="00F20ED2">
        <w:t xml:space="preserve"> (TH2)</w:t>
      </w:r>
      <w:r>
        <w:t xml:space="preserve"> and TTT</w:t>
      </w:r>
      <w:r w:rsidR="00F20ED2">
        <w:t xml:space="preserve"> for determining beam level events/actions</w:t>
      </w:r>
      <w:r>
        <w:t>.</w:t>
      </w:r>
      <w:r w:rsidR="00F20ED2">
        <w:t xml:space="preserve"> Three beams (1,</w:t>
      </w:r>
      <w:r w:rsidR="007821E9">
        <w:t xml:space="preserve"> </w:t>
      </w:r>
      <w:r w:rsidR="00F20ED2">
        <w:t>2,</w:t>
      </w:r>
      <w:r w:rsidR="007821E9">
        <w:t xml:space="preserve"> </w:t>
      </w:r>
      <w:r w:rsidR="00F20ED2">
        <w:t xml:space="preserve">3) are considered </w:t>
      </w:r>
      <w:r w:rsidR="008E0598">
        <w:t>in</w:t>
      </w:r>
      <w:r w:rsidR="00F20ED2">
        <w:t xml:space="preserve"> this example. For the Beam 3</w:t>
      </w:r>
      <w:r w:rsidR="008E0598">
        <w:t>,</w:t>
      </w:r>
      <w:r w:rsidR="00F20ED2">
        <w:t xml:space="preserve"> which is constantly above a specific TH2</w:t>
      </w:r>
      <w:r w:rsidR="008E0598">
        <w:t>,</w:t>
      </w:r>
      <w:r w:rsidR="00F20ED2">
        <w:t xml:space="preserve"> no action</w:t>
      </w:r>
      <w:r w:rsidR="00681388">
        <w:t>s</w:t>
      </w:r>
      <w:r w:rsidR="00F20ED2">
        <w:t xml:space="preserve"> are determined. For Beam 2 the RSRP is observed to be above the TH2 for the duration of TTT</w:t>
      </w:r>
      <w:r w:rsidR="00681388">
        <w:t xml:space="preserve"> (</w:t>
      </w:r>
      <w:r w:rsidR="00F20ED2">
        <w:t>beam</w:t>
      </w:r>
      <w:r w:rsidR="00681388">
        <w:t>)</w:t>
      </w:r>
      <w:r w:rsidR="00F20ED2">
        <w:t xml:space="preserve"> it may trigger specific actions e.g. beam management related reporting. After a while it is observed that the Beam2 RSRP level falls below TH2 and stays there for the duration of TTT, another action may be triggered. Beam 1 quality exceeds the TH2 but does not stay above the threshold for the duration of TTT thus no actions are triggered.</w:t>
      </w:r>
      <w:r>
        <w:t xml:space="preserve"> </w:t>
      </w:r>
    </w:p>
    <w:p w14:paraId="0FCD5132" w14:textId="10408413" w:rsidR="00250E93" w:rsidRDefault="00250E93" w:rsidP="00250E93">
      <w:pPr>
        <w:jc w:val="center"/>
      </w:pPr>
      <w:r>
        <w:object w:dxaOrig="13145" w:dyaOrig="6999" w14:anchorId="31497FA6">
          <v:shape id="_x0000_i1028" type="#_x0000_t75" style="width:399.75pt;height:212.45pt" o:ole="">
            <v:imagedata r:id="rId18" o:title=""/>
          </v:shape>
          <o:OLEObject Type="Embed" ProgID="Visio.Drawing.11" ShapeID="_x0000_i1028" DrawAspect="Content" ObjectID="_1539777188" r:id="rId19"/>
        </w:object>
      </w:r>
    </w:p>
    <w:p w14:paraId="0BFACA5D" w14:textId="28351FF9" w:rsidR="00F20ED2" w:rsidRDefault="00250E93" w:rsidP="00F20ED2">
      <w:pPr>
        <w:pStyle w:val="Caption"/>
        <w:jc w:val="center"/>
      </w:pPr>
      <w:r>
        <w:t xml:space="preserve">Figure </w:t>
      </w:r>
      <w:r w:rsidR="001153F6">
        <w:fldChar w:fldCharType="begin"/>
      </w:r>
      <w:r w:rsidR="001153F6">
        <w:instrText xml:space="preserve"> SEQ Figure \* ARABIC </w:instrText>
      </w:r>
      <w:r w:rsidR="001153F6">
        <w:fldChar w:fldCharType="separate"/>
      </w:r>
      <w:r w:rsidR="00C472B5">
        <w:rPr>
          <w:noProof/>
        </w:rPr>
        <w:t>4</w:t>
      </w:r>
      <w:r w:rsidR="001153F6">
        <w:rPr>
          <w:noProof/>
        </w:rPr>
        <w:fldChar w:fldCharType="end"/>
      </w:r>
      <w:r w:rsidR="00F20ED2">
        <w:t>.. Example of evaluating beam qualities with the proposed model</w:t>
      </w:r>
    </w:p>
    <w:p w14:paraId="7C36315C" w14:textId="0136E268" w:rsidR="00250E93" w:rsidRPr="00F20ED2" w:rsidRDefault="00250E93" w:rsidP="00250E93">
      <w:pPr>
        <w:pStyle w:val="Caption"/>
      </w:pPr>
    </w:p>
    <w:p w14:paraId="4AA39EA4" w14:textId="581BA603" w:rsidR="00106C5A" w:rsidRPr="00F20ED2" w:rsidRDefault="00106C5A" w:rsidP="00F97E59"/>
    <w:p w14:paraId="6030C933" w14:textId="49F2B2BD" w:rsidR="00CD4C7B" w:rsidRPr="006E13D1" w:rsidRDefault="00CD4C7B" w:rsidP="00F97E59">
      <w:pPr>
        <w:pStyle w:val="Heading2"/>
      </w:pPr>
      <w:r w:rsidRPr="006E13D1">
        <w:lastRenderedPageBreak/>
        <w:t>3.</w:t>
      </w:r>
      <w:r w:rsidR="002204DE">
        <w:t>3</w:t>
      </w:r>
      <w:r w:rsidRPr="006E13D1">
        <w:tab/>
      </w:r>
      <w:r w:rsidR="00A00FC0">
        <w:t xml:space="preserve">UE beamforming </w:t>
      </w:r>
      <w:r w:rsidR="00414EB2">
        <w:t>and</w:t>
      </w:r>
      <w:r w:rsidR="00A00FC0">
        <w:t xml:space="preserve"> Mobility Measurements </w:t>
      </w:r>
    </w:p>
    <w:p w14:paraId="192F0780" w14:textId="33694FD4" w:rsidR="00783CE3" w:rsidRDefault="00783CE3" w:rsidP="00F91A66">
      <w:r>
        <w:t>One further aspect regarding the NR measurement is</w:t>
      </w:r>
      <w:r w:rsidR="005C0443">
        <w:t xml:space="preserve"> to consider how the UE beamforming </w:t>
      </w:r>
      <w:r>
        <w:t xml:space="preserve">and potential implications are </w:t>
      </w:r>
      <w:r w:rsidR="005C0443">
        <w:t>handled in the measurement model</w:t>
      </w:r>
      <w:r>
        <w:t xml:space="preserve"> and also in the </w:t>
      </w:r>
      <w:r w:rsidR="00536A12">
        <w:t xml:space="preserve">RRM </w:t>
      </w:r>
      <w:r>
        <w:t>measurements in general</w:t>
      </w:r>
      <w:r w:rsidR="00536A12">
        <w:t>.</w:t>
      </w:r>
    </w:p>
    <w:p w14:paraId="11F47A9D" w14:textId="6B109CFE" w:rsidR="004D4AE6" w:rsidRDefault="00783CE3" w:rsidP="00F91A66">
      <w:r>
        <w:t>In higher frequencies UE may have multiple potential beam directio</w:t>
      </w:r>
      <w:r w:rsidR="00536A12">
        <w:t>ns it can use for beam measurements. It may be able to detect multiple beams per it</w:t>
      </w:r>
      <w:r w:rsidR="004D4AE6">
        <w:t xml:space="preserve">s beam direction. If we consider e.g. the derivation of cell quality, UE would only form one value for each cell regardless of how many different beam directions it used for the measurements. </w:t>
      </w:r>
    </w:p>
    <w:p w14:paraId="14AB0AAC" w14:textId="77777777" w:rsidR="00170106" w:rsidRDefault="004D4AE6" w:rsidP="00F91A66">
      <w:r>
        <w:t xml:space="preserve">As another example if UE has obtained measurements on same downlink beam using multiple </w:t>
      </w:r>
      <w:r w:rsidR="00170106">
        <w:t>different UE beams it should use one RSRP value per downlink beam (e.g. the highest measured</w:t>
      </w:r>
      <w:r>
        <w:t xml:space="preserve"> </w:t>
      </w:r>
      <w:r w:rsidR="00170106">
        <w:t>RSRP) when considering criteria for beam reporting/beam management actions.</w:t>
      </w:r>
    </w:p>
    <w:p w14:paraId="03F5B523" w14:textId="4782080C" w:rsidR="00170106" w:rsidRDefault="004D4AE6" w:rsidP="00F91A66">
      <w:r>
        <w:t xml:space="preserve">While the UE beamforming is not visible </w:t>
      </w:r>
      <w:r w:rsidR="00170106">
        <w:t>in the measurement model it may be beneficial to have it “visible” when actually reporting measurements. If UE is able to detect e.g. two distinct set</w:t>
      </w:r>
      <w:r w:rsidR="0004116C">
        <w:t>s</w:t>
      </w:r>
      <w:r w:rsidR="00170106">
        <w:t xml:space="preserve"> of downlink beams (</w:t>
      </w:r>
      <w:r w:rsidR="0004116C">
        <w:t xml:space="preserve">i.e. </w:t>
      </w:r>
      <w:r w:rsidR="00170106">
        <w:t>beam groups) using two different RX directions</w:t>
      </w:r>
      <w:r w:rsidR="0004116C">
        <w:t>,</w:t>
      </w:r>
      <w:r w:rsidR="00170106">
        <w:t xml:space="preserve"> it may report the beams per direction.</w:t>
      </w:r>
    </w:p>
    <w:p w14:paraId="7EE40C80" w14:textId="50FCB0A3" w:rsidR="00D86BA7" w:rsidRDefault="00170106" w:rsidP="00170106">
      <w:r>
        <w:t>How to manage and what information are included in intra/inter cell beam measurement reports is FFS and should be network configurable.</w:t>
      </w:r>
      <w:r w:rsidR="004D4AE6">
        <w:t xml:space="preserve"> </w:t>
      </w:r>
    </w:p>
    <w:p w14:paraId="0668D9A6" w14:textId="7B4140A5" w:rsidR="00D86BA7" w:rsidRDefault="00D86BA7" w:rsidP="006D5618">
      <w:pPr>
        <w:rPr>
          <w:lang w:val="en-US"/>
        </w:rPr>
      </w:pPr>
      <w:r w:rsidRPr="006D5618">
        <w:rPr>
          <w:b/>
          <w:lang w:val="en-US"/>
        </w:rPr>
        <w:t xml:space="preserve">Observation </w:t>
      </w:r>
      <w:r w:rsidR="00613520" w:rsidRPr="006D5618">
        <w:rPr>
          <w:b/>
          <w:lang w:val="en-US"/>
        </w:rPr>
        <w:t>4</w:t>
      </w:r>
      <w:r w:rsidRPr="006D5618">
        <w:rPr>
          <w:lang w:val="en-US"/>
        </w:rPr>
        <w:t>: UE beamforming should not be visible in the measurements used</w:t>
      </w:r>
      <w:r w:rsidR="006D5618">
        <w:rPr>
          <w:lang w:val="en-US"/>
        </w:rPr>
        <w:t xml:space="preserve"> to evaluate reporting criteria</w:t>
      </w:r>
      <w:r w:rsidRPr="006D5618">
        <w:rPr>
          <w:lang w:val="en-US"/>
        </w:rPr>
        <w:t xml:space="preserve"> but may be visible in a beam information which is reported to network</w:t>
      </w:r>
    </w:p>
    <w:p w14:paraId="6421C734" w14:textId="3BF3BD84" w:rsidR="00D86BA7" w:rsidRDefault="006D5618" w:rsidP="00C61F62">
      <w:pPr>
        <w:rPr>
          <w:lang w:val="en-US"/>
        </w:rPr>
      </w:pPr>
      <w:r w:rsidRPr="006D5618">
        <w:rPr>
          <w:b/>
          <w:lang w:val="en-US"/>
        </w:rPr>
        <w:t>Proposal 5</w:t>
      </w:r>
      <w:r>
        <w:rPr>
          <w:b/>
          <w:lang w:val="en-US"/>
        </w:rPr>
        <w:t xml:space="preserve">: </w:t>
      </w:r>
      <w:r w:rsidR="00170106" w:rsidRPr="00C61F62">
        <w:rPr>
          <w:lang w:val="en-US"/>
        </w:rPr>
        <w:t xml:space="preserve">Consider </w:t>
      </w:r>
      <w:r w:rsidR="00C61F62">
        <w:rPr>
          <w:lang w:val="en-US"/>
        </w:rPr>
        <w:t xml:space="preserve">NR </w:t>
      </w:r>
      <w:r w:rsidR="00170106" w:rsidRPr="00C61F62">
        <w:rPr>
          <w:lang w:val="en-US"/>
        </w:rPr>
        <w:t xml:space="preserve">measurement model where </w:t>
      </w:r>
      <w:r w:rsidRPr="00C61F62">
        <w:rPr>
          <w:lang w:val="en-US"/>
        </w:rPr>
        <w:t>UE</w:t>
      </w:r>
      <w:r w:rsidRPr="00170106">
        <w:rPr>
          <w:lang w:val="en-US"/>
        </w:rPr>
        <w:t xml:space="preserve"> beamforming </w:t>
      </w:r>
      <w:r w:rsidR="00170106" w:rsidRPr="00170106">
        <w:rPr>
          <w:lang w:val="en-US"/>
        </w:rPr>
        <w:t>is not visible</w:t>
      </w:r>
      <w:r w:rsidR="00170106">
        <w:rPr>
          <w:lang w:val="en-US"/>
        </w:rPr>
        <w:t xml:space="preserve">. </w:t>
      </w:r>
      <w:r w:rsidR="00C61F62">
        <w:rPr>
          <w:lang w:val="en-US"/>
        </w:rPr>
        <w:t xml:space="preserve">UE beamforming may be </w:t>
      </w:r>
      <w:r w:rsidRPr="00170106">
        <w:rPr>
          <w:lang w:val="en-US"/>
        </w:rPr>
        <w:t>visible</w:t>
      </w:r>
      <w:r w:rsidR="00170106" w:rsidRPr="00170106">
        <w:rPr>
          <w:lang w:val="en-US"/>
        </w:rPr>
        <w:t xml:space="preserve"> </w:t>
      </w:r>
      <w:r w:rsidR="00C61F62">
        <w:rPr>
          <w:lang w:val="en-US"/>
        </w:rPr>
        <w:t>when reporting measurements.</w:t>
      </w:r>
    </w:p>
    <w:p w14:paraId="567B8CBB" w14:textId="34B3E97F" w:rsidR="00415686" w:rsidRDefault="00415686" w:rsidP="00415686">
      <w:pPr>
        <w:pStyle w:val="Heading1"/>
      </w:pPr>
      <w:r>
        <w:t xml:space="preserve">4 </w:t>
      </w:r>
      <w:r>
        <w:tab/>
        <w:t>Conclusions</w:t>
      </w:r>
    </w:p>
    <w:p w14:paraId="4C9BDD2B" w14:textId="77777777" w:rsidR="000F04CE" w:rsidRDefault="000F04CE" w:rsidP="00CD4C7B"/>
    <w:p w14:paraId="10D35A69" w14:textId="77777777" w:rsidR="00976569" w:rsidRPr="00106C5A" w:rsidRDefault="00976569" w:rsidP="00976569">
      <w:pPr>
        <w:rPr>
          <w:lang w:val="en-US"/>
        </w:rPr>
      </w:pPr>
      <w:r w:rsidRPr="002A352F">
        <w:rPr>
          <w:b/>
          <w:lang w:val="en-US"/>
        </w:rPr>
        <w:t>Observation 1</w:t>
      </w:r>
      <w:r w:rsidRPr="00106C5A">
        <w:rPr>
          <w:lang w:val="en-US"/>
        </w:rPr>
        <w:t>: Same measurement samples can be used for det</w:t>
      </w:r>
      <w:r>
        <w:rPr>
          <w:lang w:val="en-US"/>
        </w:rPr>
        <w:t>ermining individual beam quality</w:t>
      </w:r>
      <w:r w:rsidRPr="00106C5A">
        <w:rPr>
          <w:lang w:val="en-US"/>
        </w:rPr>
        <w:t xml:space="preserve"> levels and cell quality </w:t>
      </w:r>
    </w:p>
    <w:p w14:paraId="174029F1" w14:textId="77777777" w:rsidR="00976569" w:rsidRPr="002A352F" w:rsidRDefault="00976569" w:rsidP="00976569">
      <w:pPr>
        <w:rPr>
          <w:b/>
          <w:lang w:val="en-US"/>
        </w:rPr>
      </w:pPr>
      <w:r>
        <w:rPr>
          <w:b/>
          <w:lang w:val="en-US"/>
        </w:rPr>
        <w:t xml:space="preserve">Observation 2: </w:t>
      </w:r>
      <w:r w:rsidRPr="00106C5A">
        <w:rPr>
          <w:lang w:val="en-US"/>
        </w:rPr>
        <w:t>Having two levels of filtering provides network the means to optimize handover performance in the network by configuration of measurement report triggering</w:t>
      </w:r>
    </w:p>
    <w:p w14:paraId="6AF710E3" w14:textId="27D3557C" w:rsidR="000B1401" w:rsidRDefault="000B1401" w:rsidP="000B1401">
      <w:pPr>
        <w:rPr>
          <w:lang w:val="en-US"/>
        </w:rPr>
      </w:pPr>
      <w:r w:rsidRPr="00623EED">
        <w:rPr>
          <w:b/>
          <w:lang w:val="en-US"/>
        </w:rPr>
        <w:t>Observation 3</w:t>
      </w:r>
      <w:r>
        <w:rPr>
          <w:lang w:val="en-US"/>
        </w:rPr>
        <w:t>: Separate Time to Trigger parameters for triggering beam level reporting and cell level evaluation of reporting/action criteria</w:t>
      </w:r>
      <w:r w:rsidR="001E32DF">
        <w:rPr>
          <w:lang w:val="en-US"/>
        </w:rPr>
        <w:t xml:space="preserve"> could be beneficial in NR. </w:t>
      </w:r>
    </w:p>
    <w:p w14:paraId="4EC8544F" w14:textId="77777777" w:rsidR="005533E2" w:rsidRDefault="005533E2" w:rsidP="005533E2">
      <w:pPr>
        <w:rPr>
          <w:lang w:val="en-US"/>
        </w:rPr>
      </w:pPr>
      <w:r w:rsidRPr="006D5618">
        <w:rPr>
          <w:b/>
          <w:lang w:val="en-US"/>
        </w:rPr>
        <w:t>Observation 4</w:t>
      </w:r>
      <w:r w:rsidRPr="006D5618">
        <w:rPr>
          <w:lang w:val="en-US"/>
        </w:rPr>
        <w:t>: UE beamforming should not be visible in the measurements used</w:t>
      </w:r>
      <w:r>
        <w:rPr>
          <w:lang w:val="en-US"/>
        </w:rPr>
        <w:t xml:space="preserve"> to evaluate reporting criteria</w:t>
      </w:r>
      <w:r w:rsidRPr="006D5618">
        <w:rPr>
          <w:lang w:val="en-US"/>
        </w:rPr>
        <w:t xml:space="preserve"> but may be visible in a beam information which is reported to network</w:t>
      </w:r>
    </w:p>
    <w:p w14:paraId="19D7BBC4" w14:textId="77777777" w:rsidR="00976569" w:rsidRDefault="00976569" w:rsidP="00976569">
      <w:pPr>
        <w:rPr>
          <w:b/>
          <w:lang w:val="en-US"/>
        </w:rPr>
      </w:pPr>
    </w:p>
    <w:p w14:paraId="1AFC5523" w14:textId="77777777" w:rsidR="00613520" w:rsidRDefault="00613520" w:rsidP="00613520">
      <w:r w:rsidRPr="00106C5A">
        <w:rPr>
          <w:b/>
        </w:rPr>
        <w:t>Proposal 1:</w:t>
      </w:r>
      <w:r>
        <w:t xml:space="preserve"> Consider L2 filtering of beam level measurement samples for intra-cell beam management (mobility without RRC involvement)</w:t>
      </w:r>
    </w:p>
    <w:p w14:paraId="5D5ADF2D" w14:textId="77777777" w:rsidR="00613520" w:rsidRDefault="00613520" w:rsidP="00613520">
      <w:r w:rsidRPr="00106C5A">
        <w:rPr>
          <w:b/>
        </w:rPr>
        <w:t>Proposal 2:</w:t>
      </w:r>
      <w:r>
        <w:t xml:space="preserve"> Consider L3 filtering and selection function for inter-cell mobility (with RRC involvement). </w:t>
      </w:r>
    </w:p>
    <w:p w14:paraId="0230BBC9" w14:textId="77777777" w:rsidR="00613520" w:rsidRDefault="00613520" w:rsidP="00613520">
      <w:r w:rsidRPr="00106C5A">
        <w:rPr>
          <w:b/>
        </w:rPr>
        <w:t xml:space="preserve">Proposal </w:t>
      </w:r>
      <w:r>
        <w:rPr>
          <w:b/>
        </w:rPr>
        <w:t>3</w:t>
      </w:r>
      <w:r w:rsidRPr="00106C5A">
        <w:rPr>
          <w:b/>
        </w:rPr>
        <w:t>:</w:t>
      </w:r>
      <w:r>
        <w:t xml:space="preserve"> Selection function in the proposed model selects the highest RSRP value</w:t>
      </w:r>
    </w:p>
    <w:p w14:paraId="47FA074E" w14:textId="0F2AF769" w:rsidR="000B1401" w:rsidRDefault="000B1401" w:rsidP="000B1401">
      <w:pPr>
        <w:rPr>
          <w:lang w:val="en-US"/>
        </w:rPr>
      </w:pPr>
      <w:r w:rsidRPr="00623EED">
        <w:rPr>
          <w:b/>
          <w:lang w:val="en-US"/>
        </w:rPr>
        <w:t xml:space="preserve">Proposal </w:t>
      </w:r>
      <w:r w:rsidR="00613520">
        <w:rPr>
          <w:b/>
          <w:lang w:val="en-US"/>
        </w:rPr>
        <w:t>4</w:t>
      </w:r>
      <w:r w:rsidRPr="00623EED">
        <w:rPr>
          <w:b/>
          <w:lang w:val="en-US"/>
        </w:rPr>
        <w:t>:</w:t>
      </w:r>
      <w:r>
        <w:rPr>
          <w:lang w:val="en-US"/>
        </w:rPr>
        <w:t xml:space="preserve"> Consider reus</w:t>
      </w:r>
      <w:r w:rsidR="00FE03C1">
        <w:rPr>
          <w:lang w:val="en-US"/>
        </w:rPr>
        <w:t>ing</w:t>
      </w:r>
      <w:r>
        <w:rPr>
          <w:lang w:val="en-US"/>
        </w:rPr>
        <w:t xml:space="preserve"> the TTT concept of LTE and consider two different TTT parameters in NR for evaluation of reporting/action criteria, </w:t>
      </w:r>
      <w:r w:rsidRPr="00B7371D">
        <w:rPr>
          <w:i/>
          <w:lang w:val="en-US"/>
        </w:rPr>
        <w:t xml:space="preserve">intra cell </w:t>
      </w:r>
      <w:r>
        <w:rPr>
          <w:i/>
          <w:lang w:val="en-US"/>
        </w:rPr>
        <w:t>(</w:t>
      </w:r>
      <w:r w:rsidRPr="00B7371D">
        <w:rPr>
          <w:i/>
          <w:lang w:val="en-US"/>
        </w:rPr>
        <w:t>TTT</w:t>
      </w:r>
      <w:r>
        <w:rPr>
          <w:i/>
          <w:lang w:val="en-US"/>
        </w:rPr>
        <w:t>beam)</w:t>
      </w:r>
      <w:r>
        <w:rPr>
          <w:lang w:val="en-US"/>
        </w:rPr>
        <w:t xml:space="preserve"> and </w:t>
      </w:r>
      <w:r w:rsidRPr="00B7371D">
        <w:rPr>
          <w:i/>
          <w:lang w:val="en-US"/>
        </w:rPr>
        <w:t>inter cell</w:t>
      </w:r>
      <w:r>
        <w:rPr>
          <w:lang w:val="en-US"/>
        </w:rPr>
        <w:t xml:space="preserve"> (</w:t>
      </w:r>
      <w:r w:rsidRPr="00B7371D">
        <w:rPr>
          <w:i/>
          <w:lang w:val="en-US"/>
        </w:rPr>
        <w:t>TTT</w:t>
      </w:r>
      <w:r>
        <w:rPr>
          <w:i/>
          <w:lang w:val="en-US"/>
        </w:rPr>
        <w:t>cell)</w:t>
      </w:r>
      <w:r>
        <w:rPr>
          <w:lang w:val="en-US"/>
        </w:rPr>
        <w:t>.</w:t>
      </w:r>
    </w:p>
    <w:p w14:paraId="31696E29" w14:textId="3EF4F5A6" w:rsidR="00415686" w:rsidRPr="00976569" w:rsidRDefault="005533E2" w:rsidP="00CD4C7B">
      <w:pPr>
        <w:rPr>
          <w:lang w:val="en-US"/>
        </w:rPr>
      </w:pPr>
      <w:r w:rsidRPr="006D5618">
        <w:rPr>
          <w:b/>
          <w:lang w:val="en-US"/>
        </w:rPr>
        <w:t>Proposal 5</w:t>
      </w:r>
      <w:r>
        <w:rPr>
          <w:b/>
          <w:lang w:val="en-US"/>
        </w:rPr>
        <w:t xml:space="preserve">: </w:t>
      </w:r>
      <w:r w:rsidRPr="00C61F62">
        <w:rPr>
          <w:lang w:val="en-US"/>
        </w:rPr>
        <w:t xml:space="preserve">Consider </w:t>
      </w:r>
      <w:r>
        <w:rPr>
          <w:lang w:val="en-US"/>
        </w:rPr>
        <w:t xml:space="preserve">NR </w:t>
      </w:r>
      <w:r w:rsidRPr="00C61F62">
        <w:rPr>
          <w:lang w:val="en-US"/>
        </w:rPr>
        <w:t>measurement model where UE</w:t>
      </w:r>
      <w:r w:rsidRPr="00170106">
        <w:rPr>
          <w:lang w:val="en-US"/>
        </w:rPr>
        <w:t xml:space="preserve"> beamforming is not visible</w:t>
      </w:r>
      <w:r>
        <w:rPr>
          <w:lang w:val="en-US"/>
        </w:rPr>
        <w:t xml:space="preserve">. UE beamforming may be </w:t>
      </w:r>
      <w:r w:rsidRPr="00170106">
        <w:rPr>
          <w:lang w:val="en-US"/>
        </w:rPr>
        <w:t xml:space="preserve">visible </w:t>
      </w:r>
      <w:r>
        <w:rPr>
          <w:lang w:val="en-US"/>
        </w:rPr>
        <w:t>when reporting measurements.</w:t>
      </w:r>
    </w:p>
    <w:p w14:paraId="1280A3D3" w14:textId="77777777" w:rsidR="00CD4C7B" w:rsidRPr="006E13D1" w:rsidRDefault="00CD4C7B" w:rsidP="00CD4C7B">
      <w:pPr>
        <w:pStyle w:val="Heading1"/>
      </w:pPr>
      <w:r w:rsidRPr="006E13D1">
        <w:t>References</w:t>
      </w:r>
    </w:p>
    <w:bookmarkStart w:id="2" w:name="_Ref75086397"/>
    <w:p w14:paraId="201075DA" w14:textId="0A061981" w:rsidR="00080512" w:rsidRPr="00CD4C7B" w:rsidRDefault="00CE322C" w:rsidP="00CD4C7B">
      <w:pPr>
        <w:numPr>
          <w:ilvl w:val="0"/>
          <w:numId w:val="4"/>
        </w:numPr>
        <w:overflowPunct w:val="0"/>
        <w:autoSpaceDE w:val="0"/>
        <w:autoSpaceDN w:val="0"/>
        <w:adjustRightInd w:val="0"/>
        <w:textAlignment w:val="baseline"/>
      </w:pPr>
      <w:r>
        <w:fldChar w:fldCharType="begin"/>
      </w:r>
      <w:r>
        <w:instrText xml:space="preserve"> HYPERLINK "http://www.3gpp.org/ftp/Meetings_3GPP_SYNC/RAN2/Docs/R2-166166.zip" </w:instrText>
      </w:r>
      <w:r>
        <w:fldChar w:fldCharType="separate"/>
      </w:r>
      <w:r w:rsidRPr="00CE322C">
        <w:rPr>
          <w:rStyle w:val="Hyperlink"/>
        </w:rPr>
        <w:t>R2-166166</w:t>
      </w:r>
      <w:r>
        <w:fldChar w:fldCharType="end"/>
      </w:r>
      <w:r>
        <w:t xml:space="preserve">, </w:t>
      </w:r>
      <w:r w:rsidRPr="00CE322C">
        <w:rPr>
          <w:i/>
        </w:rPr>
        <w:t>Discussion on Cell Definition in New Radio</w:t>
      </w:r>
      <w:r>
        <w:t xml:space="preserve"> Nokia, Alcatel-Lucent Shanghai Bell</w:t>
      </w:r>
      <w:bookmarkEnd w:id="2"/>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28436" w14:textId="77777777" w:rsidR="001153F6" w:rsidRDefault="001153F6">
      <w:r>
        <w:separator/>
      </w:r>
    </w:p>
  </w:endnote>
  <w:endnote w:type="continuationSeparator" w:id="0">
    <w:p w14:paraId="14DFB2AF" w14:textId="77777777" w:rsidR="001153F6" w:rsidRDefault="0011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D9F0A" w14:textId="77777777" w:rsidR="001153F6" w:rsidRDefault="001153F6">
      <w:r>
        <w:separator/>
      </w:r>
    </w:p>
  </w:footnote>
  <w:footnote w:type="continuationSeparator" w:id="0">
    <w:p w14:paraId="5972D3FD" w14:textId="77777777" w:rsidR="001153F6" w:rsidRDefault="001153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07EBB"/>
    <w:multiLevelType w:val="hybridMultilevel"/>
    <w:tmpl w:val="209A1B94"/>
    <w:lvl w:ilvl="0" w:tplc="5AD88BDC">
      <w:start w:val="1"/>
      <w:numFmt w:val="bullet"/>
      <w:lvlText w:val="•"/>
      <w:lvlJc w:val="left"/>
      <w:pPr>
        <w:tabs>
          <w:tab w:val="num" w:pos="720"/>
        </w:tabs>
        <w:ind w:left="720" w:hanging="360"/>
      </w:pPr>
      <w:rPr>
        <w:rFonts w:ascii="Arial" w:hAnsi="Arial" w:hint="default"/>
      </w:rPr>
    </w:lvl>
    <w:lvl w:ilvl="1" w:tplc="E76812B6">
      <w:start w:val="83"/>
      <w:numFmt w:val="bullet"/>
      <w:lvlText w:val="-"/>
      <w:lvlJc w:val="left"/>
      <w:pPr>
        <w:tabs>
          <w:tab w:val="num" w:pos="1440"/>
        </w:tabs>
        <w:ind w:left="1440" w:hanging="360"/>
      </w:pPr>
      <w:rPr>
        <w:rFonts w:ascii="Lucida Grande" w:hAnsi="Lucida Grande" w:hint="default"/>
      </w:rPr>
    </w:lvl>
    <w:lvl w:ilvl="2" w:tplc="311C7298">
      <w:start w:val="1"/>
      <w:numFmt w:val="bullet"/>
      <w:lvlText w:val="•"/>
      <w:lvlJc w:val="left"/>
      <w:pPr>
        <w:tabs>
          <w:tab w:val="num" w:pos="2160"/>
        </w:tabs>
        <w:ind w:left="2160" w:hanging="360"/>
      </w:pPr>
      <w:rPr>
        <w:rFonts w:ascii="Arial" w:hAnsi="Arial" w:hint="default"/>
      </w:rPr>
    </w:lvl>
    <w:lvl w:ilvl="3" w:tplc="8F24DB42" w:tentative="1">
      <w:start w:val="1"/>
      <w:numFmt w:val="bullet"/>
      <w:lvlText w:val="•"/>
      <w:lvlJc w:val="left"/>
      <w:pPr>
        <w:tabs>
          <w:tab w:val="num" w:pos="2880"/>
        </w:tabs>
        <w:ind w:left="2880" w:hanging="360"/>
      </w:pPr>
      <w:rPr>
        <w:rFonts w:ascii="Arial" w:hAnsi="Arial" w:hint="default"/>
      </w:rPr>
    </w:lvl>
    <w:lvl w:ilvl="4" w:tplc="0780FE7A" w:tentative="1">
      <w:start w:val="1"/>
      <w:numFmt w:val="bullet"/>
      <w:lvlText w:val="•"/>
      <w:lvlJc w:val="left"/>
      <w:pPr>
        <w:tabs>
          <w:tab w:val="num" w:pos="3600"/>
        </w:tabs>
        <w:ind w:left="3600" w:hanging="360"/>
      </w:pPr>
      <w:rPr>
        <w:rFonts w:ascii="Arial" w:hAnsi="Arial" w:hint="default"/>
      </w:rPr>
    </w:lvl>
    <w:lvl w:ilvl="5" w:tplc="2FC05426" w:tentative="1">
      <w:start w:val="1"/>
      <w:numFmt w:val="bullet"/>
      <w:lvlText w:val="•"/>
      <w:lvlJc w:val="left"/>
      <w:pPr>
        <w:tabs>
          <w:tab w:val="num" w:pos="4320"/>
        </w:tabs>
        <w:ind w:left="4320" w:hanging="360"/>
      </w:pPr>
      <w:rPr>
        <w:rFonts w:ascii="Arial" w:hAnsi="Arial" w:hint="default"/>
      </w:rPr>
    </w:lvl>
    <w:lvl w:ilvl="6" w:tplc="B53C38C6" w:tentative="1">
      <w:start w:val="1"/>
      <w:numFmt w:val="bullet"/>
      <w:lvlText w:val="•"/>
      <w:lvlJc w:val="left"/>
      <w:pPr>
        <w:tabs>
          <w:tab w:val="num" w:pos="5040"/>
        </w:tabs>
        <w:ind w:left="5040" w:hanging="360"/>
      </w:pPr>
      <w:rPr>
        <w:rFonts w:ascii="Arial" w:hAnsi="Arial" w:hint="default"/>
      </w:rPr>
    </w:lvl>
    <w:lvl w:ilvl="7" w:tplc="88324EAE" w:tentative="1">
      <w:start w:val="1"/>
      <w:numFmt w:val="bullet"/>
      <w:lvlText w:val="•"/>
      <w:lvlJc w:val="left"/>
      <w:pPr>
        <w:tabs>
          <w:tab w:val="num" w:pos="5760"/>
        </w:tabs>
        <w:ind w:left="5760" w:hanging="360"/>
      </w:pPr>
      <w:rPr>
        <w:rFonts w:ascii="Arial" w:hAnsi="Arial" w:hint="default"/>
      </w:rPr>
    </w:lvl>
    <w:lvl w:ilvl="8" w:tplc="DA6C05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DB2313"/>
    <w:multiLevelType w:val="hybridMultilevel"/>
    <w:tmpl w:val="89667A6C"/>
    <w:lvl w:ilvl="0" w:tplc="02AAAF44">
      <w:start w:val="1"/>
      <w:numFmt w:val="bullet"/>
      <w:lvlText w:val="•"/>
      <w:lvlJc w:val="left"/>
      <w:pPr>
        <w:tabs>
          <w:tab w:val="num" w:pos="720"/>
        </w:tabs>
        <w:ind w:left="720" w:hanging="360"/>
      </w:pPr>
      <w:rPr>
        <w:rFonts w:ascii="Arial" w:hAnsi="Arial" w:hint="default"/>
      </w:rPr>
    </w:lvl>
    <w:lvl w:ilvl="1" w:tplc="63A40C98">
      <w:start w:val="83"/>
      <w:numFmt w:val="bullet"/>
      <w:lvlText w:val="-"/>
      <w:lvlJc w:val="left"/>
      <w:pPr>
        <w:tabs>
          <w:tab w:val="num" w:pos="1440"/>
        </w:tabs>
        <w:ind w:left="1440" w:hanging="360"/>
      </w:pPr>
      <w:rPr>
        <w:rFonts w:ascii="Lucida Grande" w:hAnsi="Lucida Grande" w:hint="default"/>
      </w:rPr>
    </w:lvl>
    <w:lvl w:ilvl="2" w:tplc="A7481D60" w:tentative="1">
      <w:start w:val="1"/>
      <w:numFmt w:val="bullet"/>
      <w:lvlText w:val="•"/>
      <w:lvlJc w:val="left"/>
      <w:pPr>
        <w:tabs>
          <w:tab w:val="num" w:pos="2160"/>
        </w:tabs>
        <w:ind w:left="2160" w:hanging="360"/>
      </w:pPr>
      <w:rPr>
        <w:rFonts w:ascii="Arial" w:hAnsi="Arial" w:hint="default"/>
      </w:rPr>
    </w:lvl>
    <w:lvl w:ilvl="3" w:tplc="4F1EA9E0" w:tentative="1">
      <w:start w:val="1"/>
      <w:numFmt w:val="bullet"/>
      <w:lvlText w:val="•"/>
      <w:lvlJc w:val="left"/>
      <w:pPr>
        <w:tabs>
          <w:tab w:val="num" w:pos="2880"/>
        </w:tabs>
        <w:ind w:left="2880" w:hanging="360"/>
      </w:pPr>
      <w:rPr>
        <w:rFonts w:ascii="Arial" w:hAnsi="Arial" w:hint="default"/>
      </w:rPr>
    </w:lvl>
    <w:lvl w:ilvl="4" w:tplc="9280D62E" w:tentative="1">
      <w:start w:val="1"/>
      <w:numFmt w:val="bullet"/>
      <w:lvlText w:val="•"/>
      <w:lvlJc w:val="left"/>
      <w:pPr>
        <w:tabs>
          <w:tab w:val="num" w:pos="3600"/>
        </w:tabs>
        <w:ind w:left="3600" w:hanging="360"/>
      </w:pPr>
      <w:rPr>
        <w:rFonts w:ascii="Arial" w:hAnsi="Arial" w:hint="default"/>
      </w:rPr>
    </w:lvl>
    <w:lvl w:ilvl="5" w:tplc="3978123E" w:tentative="1">
      <w:start w:val="1"/>
      <w:numFmt w:val="bullet"/>
      <w:lvlText w:val="•"/>
      <w:lvlJc w:val="left"/>
      <w:pPr>
        <w:tabs>
          <w:tab w:val="num" w:pos="4320"/>
        </w:tabs>
        <w:ind w:left="4320" w:hanging="360"/>
      </w:pPr>
      <w:rPr>
        <w:rFonts w:ascii="Arial" w:hAnsi="Arial" w:hint="default"/>
      </w:rPr>
    </w:lvl>
    <w:lvl w:ilvl="6" w:tplc="13CA98DA" w:tentative="1">
      <w:start w:val="1"/>
      <w:numFmt w:val="bullet"/>
      <w:lvlText w:val="•"/>
      <w:lvlJc w:val="left"/>
      <w:pPr>
        <w:tabs>
          <w:tab w:val="num" w:pos="5040"/>
        </w:tabs>
        <w:ind w:left="5040" w:hanging="360"/>
      </w:pPr>
      <w:rPr>
        <w:rFonts w:ascii="Arial" w:hAnsi="Arial" w:hint="default"/>
      </w:rPr>
    </w:lvl>
    <w:lvl w:ilvl="7" w:tplc="8668B01C" w:tentative="1">
      <w:start w:val="1"/>
      <w:numFmt w:val="bullet"/>
      <w:lvlText w:val="•"/>
      <w:lvlJc w:val="left"/>
      <w:pPr>
        <w:tabs>
          <w:tab w:val="num" w:pos="5760"/>
        </w:tabs>
        <w:ind w:left="5760" w:hanging="360"/>
      </w:pPr>
      <w:rPr>
        <w:rFonts w:ascii="Arial" w:hAnsi="Arial" w:hint="default"/>
      </w:rPr>
    </w:lvl>
    <w:lvl w:ilvl="8" w:tplc="CCAC80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891522"/>
    <w:multiLevelType w:val="hybridMultilevel"/>
    <w:tmpl w:val="ED964496"/>
    <w:lvl w:ilvl="0" w:tplc="BF5EF09E">
      <w:start w:val="1"/>
      <w:numFmt w:val="bullet"/>
      <w:lvlText w:val="•"/>
      <w:lvlJc w:val="left"/>
      <w:pPr>
        <w:tabs>
          <w:tab w:val="num" w:pos="720"/>
        </w:tabs>
        <w:ind w:left="720" w:hanging="360"/>
      </w:pPr>
      <w:rPr>
        <w:rFonts w:ascii="Arial" w:hAnsi="Arial" w:hint="default"/>
      </w:rPr>
    </w:lvl>
    <w:lvl w:ilvl="1" w:tplc="77708D2A">
      <w:start w:val="83"/>
      <w:numFmt w:val="bullet"/>
      <w:lvlText w:val="-"/>
      <w:lvlJc w:val="left"/>
      <w:pPr>
        <w:tabs>
          <w:tab w:val="num" w:pos="1440"/>
        </w:tabs>
        <w:ind w:left="1440" w:hanging="360"/>
      </w:pPr>
      <w:rPr>
        <w:rFonts w:ascii="Lucida Grande" w:hAnsi="Lucida Grande" w:hint="default"/>
      </w:rPr>
    </w:lvl>
    <w:lvl w:ilvl="2" w:tplc="0B5402CE" w:tentative="1">
      <w:start w:val="1"/>
      <w:numFmt w:val="bullet"/>
      <w:lvlText w:val="•"/>
      <w:lvlJc w:val="left"/>
      <w:pPr>
        <w:tabs>
          <w:tab w:val="num" w:pos="2160"/>
        </w:tabs>
        <w:ind w:left="2160" w:hanging="360"/>
      </w:pPr>
      <w:rPr>
        <w:rFonts w:ascii="Arial" w:hAnsi="Arial" w:hint="default"/>
      </w:rPr>
    </w:lvl>
    <w:lvl w:ilvl="3" w:tplc="F7A8A59A" w:tentative="1">
      <w:start w:val="1"/>
      <w:numFmt w:val="bullet"/>
      <w:lvlText w:val="•"/>
      <w:lvlJc w:val="left"/>
      <w:pPr>
        <w:tabs>
          <w:tab w:val="num" w:pos="2880"/>
        </w:tabs>
        <w:ind w:left="2880" w:hanging="360"/>
      </w:pPr>
      <w:rPr>
        <w:rFonts w:ascii="Arial" w:hAnsi="Arial" w:hint="default"/>
      </w:rPr>
    </w:lvl>
    <w:lvl w:ilvl="4" w:tplc="78A24F90" w:tentative="1">
      <w:start w:val="1"/>
      <w:numFmt w:val="bullet"/>
      <w:lvlText w:val="•"/>
      <w:lvlJc w:val="left"/>
      <w:pPr>
        <w:tabs>
          <w:tab w:val="num" w:pos="3600"/>
        </w:tabs>
        <w:ind w:left="3600" w:hanging="360"/>
      </w:pPr>
      <w:rPr>
        <w:rFonts w:ascii="Arial" w:hAnsi="Arial" w:hint="default"/>
      </w:rPr>
    </w:lvl>
    <w:lvl w:ilvl="5" w:tplc="B8BC8614" w:tentative="1">
      <w:start w:val="1"/>
      <w:numFmt w:val="bullet"/>
      <w:lvlText w:val="•"/>
      <w:lvlJc w:val="left"/>
      <w:pPr>
        <w:tabs>
          <w:tab w:val="num" w:pos="4320"/>
        </w:tabs>
        <w:ind w:left="4320" w:hanging="360"/>
      </w:pPr>
      <w:rPr>
        <w:rFonts w:ascii="Arial" w:hAnsi="Arial" w:hint="default"/>
      </w:rPr>
    </w:lvl>
    <w:lvl w:ilvl="6" w:tplc="1760221A" w:tentative="1">
      <w:start w:val="1"/>
      <w:numFmt w:val="bullet"/>
      <w:lvlText w:val="•"/>
      <w:lvlJc w:val="left"/>
      <w:pPr>
        <w:tabs>
          <w:tab w:val="num" w:pos="5040"/>
        </w:tabs>
        <w:ind w:left="5040" w:hanging="360"/>
      </w:pPr>
      <w:rPr>
        <w:rFonts w:ascii="Arial" w:hAnsi="Arial" w:hint="default"/>
      </w:rPr>
    </w:lvl>
    <w:lvl w:ilvl="7" w:tplc="A5728054" w:tentative="1">
      <w:start w:val="1"/>
      <w:numFmt w:val="bullet"/>
      <w:lvlText w:val="•"/>
      <w:lvlJc w:val="left"/>
      <w:pPr>
        <w:tabs>
          <w:tab w:val="num" w:pos="5760"/>
        </w:tabs>
        <w:ind w:left="5760" w:hanging="360"/>
      </w:pPr>
      <w:rPr>
        <w:rFonts w:ascii="Arial" w:hAnsi="Arial" w:hint="default"/>
      </w:rPr>
    </w:lvl>
    <w:lvl w:ilvl="8" w:tplc="86EC91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AE22D4"/>
    <w:multiLevelType w:val="hybridMultilevel"/>
    <w:tmpl w:val="C79AF660"/>
    <w:lvl w:ilvl="0" w:tplc="74BE0984">
      <w:start w:val="1"/>
      <w:numFmt w:val="bullet"/>
      <w:lvlText w:val="•"/>
      <w:lvlJc w:val="left"/>
      <w:pPr>
        <w:tabs>
          <w:tab w:val="num" w:pos="720"/>
        </w:tabs>
        <w:ind w:left="720" w:hanging="360"/>
      </w:pPr>
      <w:rPr>
        <w:rFonts w:ascii="Arial" w:hAnsi="Arial" w:hint="default"/>
      </w:rPr>
    </w:lvl>
    <w:lvl w:ilvl="1" w:tplc="81BA31DA">
      <w:start w:val="1"/>
      <w:numFmt w:val="bullet"/>
      <w:lvlText w:val="•"/>
      <w:lvlJc w:val="left"/>
      <w:pPr>
        <w:tabs>
          <w:tab w:val="num" w:pos="1440"/>
        </w:tabs>
        <w:ind w:left="1440" w:hanging="360"/>
      </w:pPr>
      <w:rPr>
        <w:rFonts w:ascii="Arial" w:hAnsi="Arial" w:hint="default"/>
      </w:rPr>
    </w:lvl>
    <w:lvl w:ilvl="2" w:tplc="F1F62428" w:tentative="1">
      <w:start w:val="1"/>
      <w:numFmt w:val="bullet"/>
      <w:lvlText w:val="•"/>
      <w:lvlJc w:val="left"/>
      <w:pPr>
        <w:tabs>
          <w:tab w:val="num" w:pos="2160"/>
        </w:tabs>
        <w:ind w:left="2160" w:hanging="360"/>
      </w:pPr>
      <w:rPr>
        <w:rFonts w:ascii="Arial" w:hAnsi="Arial" w:hint="default"/>
      </w:rPr>
    </w:lvl>
    <w:lvl w:ilvl="3" w:tplc="5672AA24" w:tentative="1">
      <w:start w:val="1"/>
      <w:numFmt w:val="bullet"/>
      <w:lvlText w:val="•"/>
      <w:lvlJc w:val="left"/>
      <w:pPr>
        <w:tabs>
          <w:tab w:val="num" w:pos="2880"/>
        </w:tabs>
        <w:ind w:left="2880" w:hanging="360"/>
      </w:pPr>
      <w:rPr>
        <w:rFonts w:ascii="Arial" w:hAnsi="Arial" w:hint="default"/>
      </w:rPr>
    </w:lvl>
    <w:lvl w:ilvl="4" w:tplc="C2606F6A" w:tentative="1">
      <w:start w:val="1"/>
      <w:numFmt w:val="bullet"/>
      <w:lvlText w:val="•"/>
      <w:lvlJc w:val="left"/>
      <w:pPr>
        <w:tabs>
          <w:tab w:val="num" w:pos="3600"/>
        </w:tabs>
        <w:ind w:left="3600" w:hanging="360"/>
      </w:pPr>
      <w:rPr>
        <w:rFonts w:ascii="Arial" w:hAnsi="Arial" w:hint="default"/>
      </w:rPr>
    </w:lvl>
    <w:lvl w:ilvl="5" w:tplc="8F5C4F1E" w:tentative="1">
      <w:start w:val="1"/>
      <w:numFmt w:val="bullet"/>
      <w:lvlText w:val="•"/>
      <w:lvlJc w:val="left"/>
      <w:pPr>
        <w:tabs>
          <w:tab w:val="num" w:pos="4320"/>
        </w:tabs>
        <w:ind w:left="4320" w:hanging="360"/>
      </w:pPr>
      <w:rPr>
        <w:rFonts w:ascii="Arial" w:hAnsi="Arial" w:hint="default"/>
      </w:rPr>
    </w:lvl>
    <w:lvl w:ilvl="6" w:tplc="AB263EF8" w:tentative="1">
      <w:start w:val="1"/>
      <w:numFmt w:val="bullet"/>
      <w:lvlText w:val="•"/>
      <w:lvlJc w:val="left"/>
      <w:pPr>
        <w:tabs>
          <w:tab w:val="num" w:pos="5040"/>
        </w:tabs>
        <w:ind w:left="5040" w:hanging="360"/>
      </w:pPr>
      <w:rPr>
        <w:rFonts w:ascii="Arial" w:hAnsi="Arial" w:hint="default"/>
      </w:rPr>
    </w:lvl>
    <w:lvl w:ilvl="7" w:tplc="19BEF110" w:tentative="1">
      <w:start w:val="1"/>
      <w:numFmt w:val="bullet"/>
      <w:lvlText w:val="•"/>
      <w:lvlJc w:val="left"/>
      <w:pPr>
        <w:tabs>
          <w:tab w:val="num" w:pos="5760"/>
        </w:tabs>
        <w:ind w:left="5760" w:hanging="360"/>
      </w:pPr>
      <w:rPr>
        <w:rFonts w:ascii="Arial" w:hAnsi="Arial" w:hint="default"/>
      </w:rPr>
    </w:lvl>
    <w:lvl w:ilvl="8" w:tplc="9AD2D9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7652C49"/>
    <w:multiLevelType w:val="hybridMultilevel"/>
    <w:tmpl w:val="5A70D446"/>
    <w:lvl w:ilvl="0" w:tplc="116CA520">
      <w:start w:val="1"/>
      <w:numFmt w:val="bullet"/>
      <w:lvlText w:val="•"/>
      <w:lvlJc w:val="left"/>
      <w:pPr>
        <w:tabs>
          <w:tab w:val="num" w:pos="720"/>
        </w:tabs>
        <w:ind w:left="720" w:hanging="360"/>
      </w:pPr>
      <w:rPr>
        <w:rFonts w:ascii="Arial" w:hAnsi="Arial" w:hint="default"/>
      </w:rPr>
    </w:lvl>
    <w:lvl w:ilvl="1" w:tplc="4A0871C2">
      <w:start w:val="1"/>
      <w:numFmt w:val="bullet"/>
      <w:lvlText w:val="•"/>
      <w:lvlJc w:val="left"/>
      <w:pPr>
        <w:tabs>
          <w:tab w:val="num" w:pos="1440"/>
        </w:tabs>
        <w:ind w:left="1440" w:hanging="360"/>
      </w:pPr>
      <w:rPr>
        <w:rFonts w:ascii="Arial" w:hAnsi="Arial" w:hint="default"/>
      </w:rPr>
    </w:lvl>
    <w:lvl w:ilvl="2" w:tplc="8E9C7AE0" w:tentative="1">
      <w:start w:val="1"/>
      <w:numFmt w:val="bullet"/>
      <w:lvlText w:val="•"/>
      <w:lvlJc w:val="left"/>
      <w:pPr>
        <w:tabs>
          <w:tab w:val="num" w:pos="2160"/>
        </w:tabs>
        <w:ind w:left="2160" w:hanging="360"/>
      </w:pPr>
      <w:rPr>
        <w:rFonts w:ascii="Arial" w:hAnsi="Arial" w:hint="default"/>
      </w:rPr>
    </w:lvl>
    <w:lvl w:ilvl="3" w:tplc="59EC235C" w:tentative="1">
      <w:start w:val="1"/>
      <w:numFmt w:val="bullet"/>
      <w:lvlText w:val="•"/>
      <w:lvlJc w:val="left"/>
      <w:pPr>
        <w:tabs>
          <w:tab w:val="num" w:pos="2880"/>
        </w:tabs>
        <w:ind w:left="2880" w:hanging="360"/>
      </w:pPr>
      <w:rPr>
        <w:rFonts w:ascii="Arial" w:hAnsi="Arial" w:hint="default"/>
      </w:rPr>
    </w:lvl>
    <w:lvl w:ilvl="4" w:tplc="07EAF69E" w:tentative="1">
      <w:start w:val="1"/>
      <w:numFmt w:val="bullet"/>
      <w:lvlText w:val="•"/>
      <w:lvlJc w:val="left"/>
      <w:pPr>
        <w:tabs>
          <w:tab w:val="num" w:pos="3600"/>
        </w:tabs>
        <w:ind w:left="3600" w:hanging="360"/>
      </w:pPr>
      <w:rPr>
        <w:rFonts w:ascii="Arial" w:hAnsi="Arial" w:hint="default"/>
      </w:rPr>
    </w:lvl>
    <w:lvl w:ilvl="5" w:tplc="BDF4C50C" w:tentative="1">
      <w:start w:val="1"/>
      <w:numFmt w:val="bullet"/>
      <w:lvlText w:val="•"/>
      <w:lvlJc w:val="left"/>
      <w:pPr>
        <w:tabs>
          <w:tab w:val="num" w:pos="4320"/>
        </w:tabs>
        <w:ind w:left="4320" w:hanging="360"/>
      </w:pPr>
      <w:rPr>
        <w:rFonts w:ascii="Arial" w:hAnsi="Arial" w:hint="default"/>
      </w:rPr>
    </w:lvl>
    <w:lvl w:ilvl="6" w:tplc="0D583092" w:tentative="1">
      <w:start w:val="1"/>
      <w:numFmt w:val="bullet"/>
      <w:lvlText w:val="•"/>
      <w:lvlJc w:val="left"/>
      <w:pPr>
        <w:tabs>
          <w:tab w:val="num" w:pos="5040"/>
        </w:tabs>
        <w:ind w:left="5040" w:hanging="360"/>
      </w:pPr>
      <w:rPr>
        <w:rFonts w:ascii="Arial" w:hAnsi="Arial" w:hint="default"/>
      </w:rPr>
    </w:lvl>
    <w:lvl w:ilvl="7" w:tplc="DAD84CD8" w:tentative="1">
      <w:start w:val="1"/>
      <w:numFmt w:val="bullet"/>
      <w:lvlText w:val="•"/>
      <w:lvlJc w:val="left"/>
      <w:pPr>
        <w:tabs>
          <w:tab w:val="num" w:pos="5760"/>
        </w:tabs>
        <w:ind w:left="5760" w:hanging="360"/>
      </w:pPr>
      <w:rPr>
        <w:rFonts w:ascii="Arial" w:hAnsi="Arial" w:hint="default"/>
      </w:rPr>
    </w:lvl>
    <w:lvl w:ilvl="8" w:tplc="890E5C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6BA5E8C"/>
    <w:multiLevelType w:val="hybridMultilevel"/>
    <w:tmpl w:val="0E669A7A"/>
    <w:lvl w:ilvl="0" w:tplc="11ECCB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A766C6"/>
    <w:multiLevelType w:val="hybridMultilevel"/>
    <w:tmpl w:val="C012FD64"/>
    <w:lvl w:ilvl="0" w:tplc="C3DC894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DA4931"/>
    <w:multiLevelType w:val="hybridMultilevel"/>
    <w:tmpl w:val="BDEED8FA"/>
    <w:lvl w:ilvl="0" w:tplc="2EC24EB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F0400A"/>
    <w:multiLevelType w:val="hybridMultilevel"/>
    <w:tmpl w:val="856C25A6"/>
    <w:lvl w:ilvl="0" w:tplc="C8307B5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CD2DD5"/>
    <w:multiLevelType w:val="hybridMultilevel"/>
    <w:tmpl w:val="9FF06146"/>
    <w:lvl w:ilvl="0" w:tplc="C030710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0"/>
  </w:num>
  <w:num w:numId="6">
    <w:abstractNumId w:val="11"/>
  </w:num>
  <w:num w:numId="7">
    <w:abstractNumId w:val="6"/>
  </w:num>
  <w:num w:numId="8">
    <w:abstractNumId w:val="8"/>
  </w:num>
  <w:num w:numId="9">
    <w:abstractNumId w:val="3"/>
  </w:num>
  <w:num w:numId="10">
    <w:abstractNumId w:val="4"/>
  </w:num>
  <w:num w:numId="11">
    <w:abstractNumId w:val="12"/>
  </w:num>
  <w:num w:numId="12">
    <w:abstractNumId w:val="9"/>
  </w:num>
  <w:num w:numId="13">
    <w:abstractNumId w:val="13"/>
  </w:num>
  <w:num w:numId="14">
    <w:abstractNumId w:val="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116C"/>
    <w:rsid w:val="00050BFA"/>
    <w:rsid w:val="000577D0"/>
    <w:rsid w:val="000603A4"/>
    <w:rsid w:val="00076B38"/>
    <w:rsid w:val="00080512"/>
    <w:rsid w:val="00090468"/>
    <w:rsid w:val="00095A7A"/>
    <w:rsid w:val="000A20CC"/>
    <w:rsid w:val="000A5726"/>
    <w:rsid w:val="000B1401"/>
    <w:rsid w:val="000B7BCF"/>
    <w:rsid w:val="000C522B"/>
    <w:rsid w:val="000D58AB"/>
    <w:rsid w:val="000F006C"/>
    <w:rsid w:val="000F04CE"/>
    <w:rsid w:val="00106C5A"/>
    <w:rsid w:val="001153F6"/>
    <w:rsid w:val="00120C03"/>
    <w:rsid w:val="00170106"/>
    <w:rsid w:val="001741A0"/>
    <w:rsid w:val="00194CD0"/>
    <w:rsid w:val="001B29F8"/>
    <w:rsid w:val="001B49C9"/>
    <w:rsid w:val="001E32DF"/>
    <w:rsid w:val="001F168B"/>
    <w:rsid w:val="001F7831"/>
    <w:rsid w:val="00204045"/>
    <w:rsid w:val="00211748"/>
    <w:rsid w:val="002204DE"/>
    <w:rsid w:val="0022606D"/>
    <w:rsid w:val="00250E93"/>
    <w:rsid w:val="0025736C"/>
    <w:rsid w:val="002747EC"/>
    <w:rsid w:val="00275781"/>
    <w:rsid w:val="002855BF"/>
    <w:rsid w:val="002A352F"/>
    <w:rsid w:val="002C6655"/>
    <w:rsid w:val="002D43A2"/>
    <w:rsid w:val="002E68D6"/>
    <w:rsid w:val="002F0D22"/>
    <w:rsid w:val="00305BCB"/>
    <w:rsid w:val="003172DC"/>
    <w:rsid w:val="00326069"/>
    <w:rsid w:val="0035462D"/>
    <w:rsid w:val="00381D5D"/>
    <w:rsid w:val="003B40AD"/>
    <w:rsid w:val="003C4E37"/>
    <w:rsid w:val="003E16BE"/>
    <w:rsid w:val="00401855"/>
    <w:rsid w:val="0040733C"/>
    <w:rsid w:val="00414EB2"/>
    <w:rsid w:val="00415686"/>
    <w:rsid w:val="00417098"/>
    <w:rsid w:val="00457207"/>
    <w:rsid w:val="00477455"/>
    <w:rsid w:val="004839DD"/>
    <w:rsid w:val="004963C4"/>
    <w:rsid w:val="004C696F"/>
    <w:rsid w:val="004D3578"/>
    <w:rsid w:val="004D380D"/>
    <w:rsid w:val="004D4AE6"/>
    <w:rsid w:val="004E213A"/>
    <w:rsid w:val="00503171"/>
    <w:rsid w:val="00511E8D"/>
    <w:rsid w:val="00530C71"/>
    <w:rsid w:val="00534DA0"/>
    <w:rsid w:val="00536A12"/>
    <w:rsid w:val="00543E6C"/>
    <w:rsid w:val="005533E2"/>
    <w:rsid w:val="00563E87"/>
    <w:rsid w:val="00565087"/>
    <w:rsid w:val="0056573F"/>
    <w:rsid w:val="00591A9C"/>
    <w:rsid w:val="005B2C78"/>
    <w:rsid w:val="005B4CD0"/>
    <w:rsid w:val="005C0443"/>
    <w:rsid w:val="005E224B"/>
    <w:rsid w:val="00607327"/>
    <w:rsid w:val="00611566"/>
    <w:rsid w:val="00613500"/>
    <w:rsid w:val="00613520"/>
    <w:rsid w:val="00623EED"/>
    <w:rsid w:val="00646D99"/>
    <w:rsid w:val="00656910"/>
    <w:rsid w:val="00681388"/>
    <w:rsid w:val="006C66D8"/>
    <w:rsid w:val="006D1E24"/>
    <w:rsid w:val="006D5618"/>
    <w:rsid w:val="006E1417"/>
    <w:rsid w:val="006F6A2C"/>
    <w:rsid w:val="006F73C2"/>
    <w:rsid w:val="00704569"/>
    <w:rsid w:val="00734A5B"/>
    <w:rsid w:val="00744E76"/>
    <w:rsid w:val="00752E4A"/>
    <w:rsid w:val="00757D40"/>
    <w:rsid w:val="00781F0F"/>
    <w:rsid w:val="007821E9"/>
    <w:rsid w:val="00783CE3"/>
    <w:rsid w:val="0078727C"/>
    <w:rsid w:val="0079049D"/>
    <w:rsid w:val="007B18D8"/>
    <w:rsid w:val="007C095F"/>
    <w:rsid w:val="008028A4"/>
    <w:rsid w:val="00836554"/>
    <w:rsid w:val="00841AAA"/>
    <w:rsid w:val="00847F65"/>
    <w:rsid w:val="008768CA"/>
    <w:rsid w:val="00880559"/>
    <w:rsid w:val="008922C9"/>
    <w:rsid w:val="00894E8B"/>
    <w:rsid w:val="008A2200"/>
    <w:rsid w:val="008B3B4F"/>
    <w:rsid w:val="008C1B3E"/>
    <w:rsid w:val="008D3CB1"/>
    <w:rsid w:val="008E0598"/>
    <w:rsid w:val="0090271F"/>
    <w:rsid w:val="0090310C"/>
    <w:rsid w:val="00942EC2"/>
    <w:rsid w:val="00961B32"/>
    <w:rsid w:val="00974BB0"/>
    <w:rsid w:val="00976569"/>
    <w:rsid w:val="009A0AF3"/>
    <w:rsid w:val="009B07CD"/>
    <w:rsid w:val="009B3577"/>
    <w:rsid w:val="009C19E9"/>
    <w:rsid w:val="009C3AFE"/>
    <w:rsid w:val="00A00FC0"/>
    <w:rsid w:val="00A10F02"/>
    <w:rsid w:val="00A53724"/>
    <w:rsid w:val="00A7346B"/>
    <w:rsid w:val="00A82346"/>
    <w:rsid w:val="00A92C3A"/>
    <w:rsid w:val="00A9671C"/>
    <w:rsid w:val="00AB6EB7"/>
    <w:rsid w:val="00AC51EF"/>
    <w:rsid w:val="00AD1B26"/>
    <w:rsid w:val="00AE4F0B"/>
    <w:rsid w:val="00B041BE"/>
    <w:rsid w:val="00B15449"/>
    <w:rsid w:val="00B25D5F"/>
    <w:rsid w:val="00B31793"/>
    <w:rsid w:val="00B34FAC"/>
    <w:rsid w:val="00B47FD1"/>
    <w:rsid w:val="00B7073A"/>
    <w:rsid w:val="00B7371D"/>
    <w:rsid w:val="00B84A48"/>
    <w:rsid w:val="00B95F55"/>
    <w:rsid w:val="00BA40F7"/>
    <w:rsid w:val="00C12B51"/>
    <w:rsid w:val="00C24650"/>
    <w:rsid w:val="00C2714D"/>
    <w:rsid w:val="00C33079"/>
    <w:rsid w:val="00C472B5"/>
    <w:rsid w:val="00C52380"/>
    <w:rsid w:val="00C55079"/>
    <w:rsid w:val="00C60FC0"/>
    <w:rsid w:val="00C61F62"/>
    <w:rsid w:val="00C83A13"/>
    <w:rsid w:val="00C94E39"/>
    <w:rsid w:val="00CA1BA6"/>
    <w:rsid w:val="00CA3D0C"/>
    <w:rsid w:val="00CA654B"/>
    <w:rsid w:val="00CD4C7B"/>
    <w:rsid w:val="00CE322C"/>
    <w:rsid w:val="00CF626A"/>
    <w:rsid w:val="00D05717"/>
    <w:rsid w:val="00D203B3"/>
    <w:rsid w:val="00D346D5"/>
    <w:rsid w:val="00D50208"/>
    <w:rsid w:val="00D55658"/>
    <w:rsid w:val="00D738D6"/>
    <w:rsid w:val="00D80795"/>
    <w:rsid w:val="00D86BA7"/>
    <w:rsid w:val="00D87E00"/>
    <w:rsid w:val="00D9134D"/>
    <w:rsid w:val="00D96D11"/>
    <w:rsid w:val="00DA7A03"/>
    <w:rsid w:val="00DB1818"/>
    <w:rsid w:val="00DC294B"/>
    <w:rsid w:val="00DC309B"/>
    <w:rsid w:val="00DC4DA2"/>
    <w:rsid w:val="00E030F8"/>
    <w:rsid w:val="00E231FF"/>
    <w:rsid w:val="00E252CF"/>
    <w:rsid w:val="00E46A10"/>
    <w:rsid w:val="00E62835"/>
    <w:rsid w:val="00E74CF7"/>
    <w:rsid w:val="00E77645"/>
    <w:rsid w:val="00E83697"/>
    <w:rsid w:val="00EB4663"/>
    <w:rsid w:val="00EB72D0"/>
    <w:rsid w:val="00EC4A25"/>
    <w:rsid w:val="00EF33CB"/>
    <w:rsid w:val="00F025A2"/>
    <w:rsid w:val="00F07388"/>
    <w:rsid w:val="00F1741E"/>
    <w:rsid w:val="00F2026E"/>
    <w:rsid w:val="00F20ED2"/>
    <w:rsid w:val="00F2210A"/>
    <w:rsid w:val="00F318E6"/>
    <w:rsid w:val="00F37743"/>
    <w:rsid w:val="00F54A3D"/>
    <w:rsid w:val="00F653B8"/>
    <w:rsid w:val="00F71B89"/>
    <w:rsid w:val="00F7353C"/>
    <w:rsid w:val="00F76F8F"/>
    <w:rsid w:val="00F83676"/>
    <w:rsid w:val="00F91A66"/>
    <w:rsid w:val="00F97E59"/>
    <w:rsid w:val="00FA1266"/>
    <w:rsid w:val="00FC1192"/>
    <w:rsid w:val="00FD657C"/>
    <w:rsid w:val="00FE03C1"/>
    <w:rsid w:val="00FF64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68E71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7045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locked/>
    <w:rsid w:val="00704569"/>
    <w:rPr>
      <w:rFonts w:ascii="Arial" w:eastAsia="MS Mincho" w:hAnsi="Arial"/>
      <w:szCs w:val="24"/>
    </w:rPr>
  </w:style>
  <w:style w:type="paragraph" w:styleId="ListParagraph">
    <w:name w:val="List Paragraph"/>
    <w:basedOn w:val="Normal"/>
    <w:uiPriority w:val="34"/>
    <w:qFormat/>
    <w:rsid w:val="00F97E59"/>
    <w:pPr>
      <w:ind w:left="720"/>
      <w:contextualSpacing/>
    </w:pPr>
  </w:style>
  <w:style w:type="character" w:styleId="CommentReference">
    <w:name w:val="annotation reference"/>
    <w:basedOn w:val="DefaultParagraphFont"/>
    <w:rsid w:val="00D05717"/>
    <w:rPr>
      <w:sz w:val="16"/>
      <w:szCs w:val="16"/>
    </w:rPr>
  </w:style>
  <w:style w:type="paragraph" w:styleId="CommentText">
    <w:name w:val="annotation text"/>
    <w:basedOn w:val="Normal"/>
    <w:link w:val="CommentTextChar"/>
    <w:rsid w:val="00D05717"/>
  </w:style>
  <w:style w:type="character" w:customStyle="1" w:styleId="CommentTextChar">
    <w:name w:val="Comment Text Char"/>
    <w:basedOn w:val="DefaultParagraphFont"/>
    <w:link w:val="CommentText"/>
    <w:rsid w:val="00D05717"/>
    <w:rPr>
      <w:lang w:eastAsia="en-US"/>
    </w:rPr>
  </w:style>
  <w:style w:type="paragraph" w:styleId="CommentSubject">
    <w:name w:val="annotation subject"/>
    <w:basedOn w:val="CommentText"/>
    <w:next w:val="CommentText"/>
    <w:link w:val="CommentSubjectChar"/>
    <w:rsid w:val="00D05717"/>
    <w:rPr>
      <w:b/>
      <w:bCs/>
    </w:rPr>
  </w:style>
  <w:style w:type="character" w:customStyle="1" w:styleId="CommentSubjectChar">
    <w:name w:val="Comment Subject Char"/>
    <w:basedOn w:val="CommentTextChar"/>
    <w:link w:val="CommentSubject"/>
    <w:rsid w:val="00D05717"/>
    <w:rPr>
      <w:b/>
      <w:bCs/>
      <w:lang w:eastAsia="en-US"/>
    </w:rPr>
  </w:style>
  <w:style w:type="paragraph" w:styleId="BalloonText">
    <w:name w:val="Balloon Text"/>
    <w:basedOn w:val="Normal"/>
    <w:link w:val="BalloonTextChar"/>
    <w:rsid w:val="00D05717"/>
    <w:pPr>
      <w:spacing w:after="0"/>
    </w:pPr>
    <w:rPr>
      <w:rFonts w:ascii="Segoe UI" w:hAnsi="Segoe UI" w:cs="Segoe UI"/>
      <w:sz w:val="18"/>
      <w:szCs w:val="18"/>
    </w:rPr>
  </w:style>
  <w:style w:type="character" w:customStyle="1" w:styleId="BalloonTextChar">
    <w:name w:val="Balloon Text Char"/>
    <w:basedOn w:val="DefaultParagraphFont"/>
    <w:link w:val="BalloonText"/>
    <w:rsid w:val="00D05717"/>
    <w:rPr>
      <w:rFonts w:ascii="Segoe UI" w:hAnsi="Segoe UI" w:cs="Segoe UI"/>
      <w:sz w:val="18"/>
      <w:szCs w:val="18"/>
      <w:lang w:eastAsia="en-US"/>
    </w:rPr>
  </w:style>
  <w:style w:type="paragraph" w:styleId="List5">
    <w:name w:val="List 5"/>
    <w:basedOn w:val="List4"/>
    <w:rsid w:val="00CA1BA6"/>
    <w:pPr>
      <w:spacing w:after="160" w:line="259" w:lineRule="auto"/>
      <w:ind w:left="1702" w:hanging="284"/>
      <w:contextualSpacing w:val="0"/>
    </w:pPr>
    <w:rPr>
      <w:rFonts w:asciiTheme="minorHAnsi" w:eastAsiaTheme="minorHAnsi" w:hAnsiTheme="minorHAnsi" w:cstheme="minorBidi"/>
      <w:sz w:val="22"/>
      <w:szCs w:val="22"/>
      <w:lang w:val="en-US"/>
    </w:rPr>
  </w:style>
  <w:style w:type="paragraph" w:styleId="List4">
    <w:name w:val="List 4"/>
    <w:basedOn w:val="Normal"/>
    <w:rsid w:val="00CA1BA6"/>
    <w:pPr>
      <w:ind w:left="1132" w:hanging="283"/>
      <w:contextualSpacing/>
    </w:pPr>
  </w:style>
  <w:style w:type="paragraph" w:styleId="Caption">
    <w:name w:val="caption"/>
    <w:basedOn w:val="Normal"/>
    <w:next w:val="Normal"/>
    <w:unhideWhenUsed/>
    <w:qFormat/>
    <w:rsid w:val="00250E9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105847">
      <w:bodyDiv w:val="1"/>
      <w:marLeft w:val="0"/>
      <w:marRight w:val="0"/>
      <w:marTop w:val="0"/>
      <w:marBottom w:val="0"/>
      <w:divBdr>
        <w:top w:val="none" w:sz="0" w:space="0" w:color="auto"/>
        <w:left w:val="none" w:sz="0" w:space="0" w:color="auto"/>
        <w:bottom w:val="none" w:sz="0" w:space="0" w:color="auto"/>
        <w:right w:val="none" w:sz="0" w:space="0" w:color="auto"/>
      </w:divBdr>
      <w:divsChild>
        <w:div w:id="1191259693">
          <w:marLeft w:val="360"/>
          <w:marRight w:val="0"/>
          <w:marTop w:val="0"/>
          <w:marBottom w:val="120"/>
          <w:divBdr>
            <w:top w:val="none" w:sz="0" w:space="0" w:color="auto"/>
            <w:left w:val="none" w:sz="0" w:space="0" w:color="auto"/>
            <w:bottom w:val="none" w:sz="0" w:space="0" w:color="auto"/>
            <w:right w:val="none" w:sz="0" w:space="0" w:color="auto"/>
          </w:divBdr>
        </w:div>
        <w:div w:id="700085725">
          <w:marLeft w:val="720"/>
          <w:marRight w:val="0"/>
          <w:marTop w:val="0"/>
          <w:marBottom w:val="120"/>
          <w:divBdr>
            <w:top w:val="none" w:sz="0" w:space="0" w:color="auto"/>
            <w:left w:val="none" w:sz="0" w:space="0" w:color="auto"/>
            <w:bottom w:val="none" w:sz="0" w:space="0" w:color="auto"/>
            <w:right w:val="none" w:sz="0" w:space="0" w:color="auto"/>
          </w:divBdr>
        </w:div>
        <w:div w:id="576012110">
          <w:marLeft w:val="720"/>
          <w:marRight w:val="0"/>
          <w:marTop w:val="0"/>
          <w:marBottom w:val="120"/>
          <w:divBdr>
            <w:top w:val="none" w:sz="0" w:space="0" w:color="auto"/>
            <w:left w:val="none" w:sz="0" w:space="0" w:color="auto"/>
            <w:bottom w:val="none" w:sz="0" w:space="0" w:color="auto"/>
            <w:right w:val="none" w:sz="0" w:space="0" w:color="auto"/>
          </w:divBdr>
        </w:div>
      </w:divsChild>
    </w:div>
    <w:div w:id="676155384">
      <w:bodyDiv w:val="1"/>
      <w:marLeft w:val="0"/>
      <w:marRight w:val="0"/>
      <w:marTop w:val="0"/>
      <w:marBottom w:val="0"/>
      <w:divBdr>
        <w:top w:val="none" w:sz="0" w:space="0" w:color="auto"/>
        <w:left w:val="none" w:sz="0" w:space="0" w:color="auto"/>
        <w:bottom w:val="none" w:sz="0" w:space="0" w:color="auto"/>
        <w:right w:val="none" w:sz="0" w:space="0" w:color="auto"/>
      </w:divBdr>
    </w:div>
    <w:div w:id="1395616882">
      <w:bodyDiv w:val="1"/>
      <w:marLeft w:val="0"/>
      <w:marRight w:val="0"/>
      <w:marTop w:val="0"/>
      <w:marBottom w:val="0"/>
      <w:divBdr>
        <w:top w:val="none" w:sz="0" w:space="0" w:color="auto"/>
        <w:left w:val="none" w:sz="0" w:space="0" w:color="auto"/>
        <w:bottom w:val="none" w:sz="0" w:space="0" w:color="auto"/>
        <w:right w:val="none" w:sz="0" w:space="0" w:color="auto"/>
      </w:divBdr>
      <w:divsChild>
        <w:div w:id="1874689552">
          <w:marLeft w:val="360"/>
          <w:marRight w:val="0"/>
          <w:marTop w:val="0"/>
          <w:marBottom w:val="120"/>
          <w:divBdr>
            <w:top w:val="none" w:sz="0" w:space="0" w:color="auto"/>
            <w:left w:val="none" w:sz="0" w:space="0" w:color="auto"/>
            <w:bottom w:val="none" w:sz="0" w:space="0" w:color="auto"/>
            <w:right w:val="none" w:sz="0" w:space="0" w:color="auto"/>
          </w:divBdr>
        </w:div>
        <w:div w:id="1207764830">
          <w:marLeft w:val="720"/>
          <w:marRight w:val="0"/>
          <w:marTop w:val="0"/>
          <w:marBottom w:val="120"/>
          <w:divBdr>
            <w:top w:val="none" w:sz="0" w:space="0" w:color="auto"/>
            <w:left w:val="none" w:sz="0" w:space="0" w:color="auto"/>
            <w:bottom w:val="none" w:sz="0" w:space="0" w:color="auto"/>
            <w:right w:val="none" w:sz="0" w:space="0" w:color="auto"/>
          </w:divBdr>
        </w:div>
        <w:div w:id="240721444">
          <w:marLeft w:val="720"/>
          <w:marRight w:val="0"/>
          <w:marTop w:val="0"/>
          <w:marBottom w:val="120"/>
          <w:divBdr>
            <w:top w:val="none" w:sz="0" w:space="0" w:color="auto"/>
            <w:left w:val="none" w:sz="0" w:space="0" w:color="auto"/>
            <w:bottom w:val="none" w:sz="0" w:space="0" w:color="auto"/>
            <w:right w:val="none" w:sz="0" w:space="0" w:color="auto"/>
          </w:divBdr>
        </w:div>
      </w:divsChild>
    </w:div>
    <w:div w:id="1569338874">
      <w:bodyDiv w:val="1"/>
      <w:marLeft w:val="0"/>
      <w:marRight w:val="0"/>
      <w:marTop w:val="0"/>
      <w:marBottom w:val="0"/>
      <w:divBdr>
        <w:top w:val="none" w:sz="0" w:space="0" w:color="auto"/>
        <w:left w:val="none" w:sz="0" w:space="0" w:color="auto"/>
        <w:bottom w:val="none" w:sz="0" w:space="0" w:color="auto"/>
        <w:right w:val="none" w:sz="0" w:space="0" w:color="auto"/>
      </w:divBdr>
      <w:divsChild>
        <w:div w:id="1741293395">
          <w:marLeft w:val="360"/>
          <w:marRight w:val="0"/>
          <w:marTop w:val="0"/>
          <w:marBottom w:val="120"/>
          <w:divBdr>
            <w:top w:val="none" w:sz="0" w:space="0" w:color="auto"/>
            <w:left w:val="none" w:sz="0" w:space="0" w:color="auto"/>
            <w:bottom w:val="none" w:sz="0" w:space="0" w:color="auto"/>
            <w:right w:val="none" w:sz="0" w:space="0" w:color="auto"/>
          </w:divBdr>
        </w:div>
        <w:div w:id="1684088030">
          <w:marLeft w:val="720"/>
          <w:marRight w:val="0"/>
          <w:marTop w:val="0"/>
          <w:marBottom w:val="120"/>
          <w:divBdr>
            <w:top w:val="none" w:sz="0" w:space="0" w:color="auto"/>
            <w:left w:val="none" w:sz="0" w:space="0" w:color="auto"/>
            <w:bottom w:val="none" w:sz="0" w:space="0" w:color="auto"/>
            <w:right w:val="none" w:sz="0" w:space="0" w:color="auto"/>
          </w:divBdr>
        </w:div>
        <w:div w:id="1657223113">
          <w:marLeft w:val="360"/>
          <w:marRight w:val="0"/>
          <w:marTop w:val="0"/>
          <w:marBottom w:val="120"/>
          <w:divBdr>
            <w:top w:val="none" w:sz="0" w:space="0" w:color="auto"/>
            <w:left w:val="none" w:sz="0" w:space="0" w:color="auto"/>
            <w:bottom w:val="none" w:sz="0" w:space="0" w:color="auto"/>
            <w:right w:val="none" w:sz="0" w:space="0" w:color="auto"/>
          </w:divBdr>
        </w:div>
        <w:div w:id="612055921">
          <w:marLeft w:val="720"/>
          <w:marRight w:val="0"/>
          <w:marTop w:val="0"/>
          <w:marBottom w:val="120"/>
          <w:divBdr>
            <w:top w:val="none" w:sz="0" w:space="0" w:color="auto"/>
            <w:left w:val="none" w:sz="0" w:space="0" w:color="auto"/>
            <w:bottom w:val="none" w:sz="0" w:space="0" w:color="auto"/>
            <w:right w:val="none" w:sz="0" w:space="0" w:color="auto"/>
          </w:divBdr>
        </w:div>
        <w:div w:id="1098677957">
          <w:marLeft w:val="720"/>
          <w:marRight w:val="0"/>
          <w:marTop w:val="0"/>
          <w:marBottom w:val="120"/>
          <w:divBdr>
            <w:top w:val="none" w:sz="0" w:space="0" w:color="auto"/>
            <w:left w:val="none" w:sz="0" w:space="0" w:color="auto"/>
            <w:bottom w:val="none" w:sz="0" w:space="0" w:color="auto"/>
            <w:right w:val="none" w:sz="0" w:space="0" w:color="auto"/>
          </w:divBdr>
        </w:div>
        <w:div w:id="1486163311">
          <w:marLeft w:val="360"/>
          <w:marRight w:val="0"/>
          <w:marTop w:val="0"/>
          <w:marBottom w:val="120"/>
          <w:divBdr>
            <w:top w:val="none" w:sz="0" w:space="0" w:color="auto"/>
            <w:left w:val="none" w:sz="0" w:space="0" w:color="auto"/>
            <w:bottom w:val="none" w:sz="0" w:space="0" w:color="auto"/>
            <w:right w:val="none" w:sz="0" w:space="0" w:color="auto"/>
          </w:divBdr>
        </w:div>
      </w:divsChild>
    </w:div>
    <w:div w:id="1621692585">
      <w:bodyDiv w:val="1"/>
      <w:marLeft w:val="0"/>
      <w:marRight w:val="0"/>
      <w:marTop w:val="0"/>
      <w:marBottom w:val="0"/>
      <w:divBdr>
        <w:top w:val="none" w:sz="0" w:space="0" w:color="auto"/>
        <w:left w:val="none" w:sz="0" w:space="0" w:color="auto"/>
        <w:bottom w:val="none" w:sz="0" w:space="0" w:color="auto"/>
        <w:right w:val="none" w:sz="0" w:space="0" w:color="auto"/>
      </w:divBdr>
      <w:divsChild>
        <w:div w:id="2019112860">
          <w:marLeft w:val="360"/>
          <w:marRight w:val="0"/>
          <w:marTop w:val="0"/>
          <w:marBottom w:val="120"/>
          <w:divBdr>
            <w:top w:val="none" w:sz="0" w:space="0" w:color="auto"/>
            <w:left w:val="none" w:sz="0" w:space="0" w:color="auto"/>
            <w:bottom w:val="none" w:sz="0" w:space="0" w:color="auto"/>
            <w:right w:val="none" w:sz="0" w:space="0" w:color="auto"/>
          </w:divBdr>
        </w:div>
        <w:div w:id="1981766651">
          <w:marLeft w:val="360"/>
          <w:marRight w:val="0"/>
          <w:marTop w:val="0"/>
          <w:marBottom w:val="120"/>
          <w:divBdr>
            <w:top w:val="none" w:sz="0" w:space="0" w:color="auto"/>
            <w:left w:val="none" w:sz="0" w:space="0" w:color="auto"/>
            <w:bottom w:val="none" w:sz="0" w:space="0" w:color="auto"/>
            <w:right w:val="none" w:sz="0" w:space="0" w:color="auto"/>
          </w:divBdr>
        </w:div>
      </w:divsChild>
    </w:div>
    <w:div w:id="1633514620">
      <w:bodyDiv w:val="1"/>
      <w:marLeft w:val="0"/>
      <w:marRight w:val="0"/>
      <w:marTop w:val="0"/>
      <w:marBottom w:val="0"/>
      <w:divBdr>
        <w:top w:val="none" w:sz="0" w:space="0" w:color="auto"/>
        <w:left w:val="none" w:sz="0" w:space="0" w:color="auto"/>
        <w:bottom w:val="none" w:sz="0" w:space="0" w:color="auto"/>
        <w:right w:val="none" w:sz="0" w:space="0" w:color="auto"/>
      </w:divBdr>
      <w:divsChild>
        <w:div w:id="827131130">
          <w:marLeft w:val="360"/>
          <w:marRight w:val="0"/>
          <w:marTop w:val="0"/>
          <w:marBottom w:val="120"/>
          <w:divBdr>
            <w:top w:val="none" w:sz="0" w:space="0" w:color="auto"/>
            <w:left w:val="none" w:sz="0" w:space="0" w:color="auto"/>
            <w:bottom w:val="none" w:sz="0" w:space="0" w:color="auto"/>
            <w:right w:val="none" w:sz="0" w:space="0" w:color="auto"/>
          </w:divBdr>
        </w:div>
        <w:div w:id="1886141171">
          <w:marLeft w:val="360"/>
          <w:marRight w:val="0"/>
          <w:marTop w:val="0"/>
          <w:marBottom w:val="120"/>
          <w:divBdr>
            <w:top w:val="none" w:sz="0" w:space="0" w:color="auto"/>
            <w:left w:val="none" w:sz="0" w:space="0" w:color="auto"/>
            <w:bottom w:val="none" w:sz="0" w:space="0" w:color="auto"/>
            <w:right w:val="none" w:sz="0" w:space="0" w:color="auto"/>
          </w:divBdr>
        </w:div>
        <w:div w:id="457115981">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Meetings_3GPP_SYNC/RAN2/Docs/R2-166166.zip"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B8E63-0029-4237-A65D-DB3A031F8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0A810D-01F8-4B2C-B9B1-4E66623B5115}">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E84FC6CF-4005-4A10-91EC-171ACB92B22E}">
  <ds:schemaRefs>
    <ds:schemaRef ds:uri="http://schemas.microsoft.com/sharepoint/v3/contenttype/forms"/>
  </ds:schemaRefs>
</ds:datastoreItem>
</file>

<file path=customXml/itemProps4.xml><?xml version="1.0" encoding="utf-8"?>
<ds:datastoreItem xmlns:ds="http://schemas.openxmlformats.org/officeDocument/2006/customXml" ds:itemID="{FABC7E1C-14A3-4B2B-8585-07D96D6A7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1</Pages>
  <Words>2390</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15982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Timo (Nokia - FI/Oulu)</dc:creator>
  <cp:keywords/>
  <cp:lastModifiedBy>NOKIA</cp:lastModifiedBy>
  <cp:revision>5</cp:revision>
  <dcterms:created xsi:type="dcterms:W3CDTF">2016-11-03T14:51:00Z</dcterms:created>
  <dcterms:modified xsi:type="dcterms:W3CDTF">2016-11-04T13:07:00Z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